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AE53C7" w14:textId="77777777" w:rsidR="00701A27" w:rsidRDefault="00701A27" w:rsidP="00865689">
      <w:pPr>
        <w:jc w:val="center"/>
        <w:rPr>
          <w:rFonts w:ascii="Arial" w:eastAsia="Calibri" w:hAnsi="Arial" w:cs="Arial"/>
          <w:b/>
          <w:color w:val="000000"/>
          <w:sz w:val="28"/>
          <w:szCs w:val="28"/>
        </w:rPr>
      </w:pPr>
    </w:p>
    <w:p w14:paraId="63BD40A8" w14:textId="3DD08C97" w:rsidR="00865689" w:rsidRPr="00865689" w:rsidRDefault="00865689" w:rsidP="00865689">
      <w:pPr>
        <w:jc w:val="center"/>
        <w:rPr>
          <w:rFonts w:ascii="Arial" w:eastAsia="Calibri" w:hAnsi="Arial" w:cs="Arial"/>
          <w:b/>
          <w:color w:val="000000"/>
          <w:sz w:val="28"/>
          <w:szCs w:val="28"/>
        </w:rPr>
      </w:pPr>
      <w:r w:rsidRPr="00865689">
        <w:rPr>
          <w:rFonts w:ascii="Arial" w:eastAsia="Calibri" w:hAnsi="Arial" w:cs="Arial"/>
          <w:b/>
          <w:color w:val="000000"/>
          <w:sz w:val="28"/>
          <w:szCs w:val="28"/>
        </w:rPr>
        <w:t xml:space="preserve">Iren: </w:t>
      </w:r>
      <w:r>
        <w:rPr>
          <w:rFonts w:ascii="Arial" w:eastAsia="Calibri" w:hAnsi="Arial" w:cs="Arial"/>
          <w:b/>
          <w:color w:val="000000"/>
          <w:sz w:val="28"/>
          <w:szCs w:val="28"/>
        </w:rPr>
        <w:t xml:space="preserve">a </w:t>
      </w:r>
      <w:r w:rsidRPr="00865689">
        <w:rPr>
          <w:rFonts w:ascii="Arial" w:eastAsia="Calibri" w:hAnsi="Arial" w:cs="Arial"/>
          <w:b/>
          <w:color w:val="000000"/>
          <w:sz w:val="28"/>
          <w:szCs w:val="28"/>
        </w:rPr>
        <w:t>Scarlino va avanti la bonifica dell’impianto</w:t>
      </w:r>
    </w:p>
    <w:p w14:paraId="206D2BD0" w14:textId="6E6657F4" w:rsidR="002B37B1" w:rsidRDefault="00865689" w:rsidP="00865689">
      <w:pPr>
        <w:jc w:val="center"/>
        <w:rPr>
          <w:rFonts w:ascii="Arial" w:eastAsia="Calibri" w:hAnsi="Arial" w:cs="Arial"/>
          <w:b/>
          <w:color w:val="000000"/>
          <w:sz w:val="28"/>
          <w:szCs w:val="28"/>
        </w:rPr>
      </w:pPr>
      <w:r w:rsidRPr="00865689">
        <w:rPr>
          <w:rFonts w:ascii="Arial" w:eastAsia="Calibri" w:hAnsi="Arial" w:cs="Arial"/>
          <w:b/>
          <w:color w:val="000000"/>
          <w:sz w:val="28"/>
          <w:szCs w:val="28"/>
        </w:rPr>
        <w:t>Procede il progetto per il nuovo polo di economia circolare</w:t>
      </w:r>
    </w:p>
    <w:p w14:paraId="100DF777" w14:textId="77777777" w:rsidR="00865689" w:rsidRPr="00E94140" w:rsidRDefault="00865689" w:rsidP="00865689">
      <w:pPr>
        <w:jc w:val="center"/>
        <w:rPr>
          <w:rFonts w:ascii="Arial" w:eastAsia="Calibri" w:hAnsi="Arial" w:cs="Arial"/>
          <w:b/>
          <w:color w:val="000000"/>
          <w:sz w:val="20"/>
          <w:szCs w:val="20"/>
        </w:rPr>
      </w:pPr>
    </w:p>
    <w:p w14:paraId="1736974B" w14:textId="2460E929" w:rsidR="002B37B1" w:rsidRPr="00701A27" w:rsidRDefault="00404BB3">
      <w:pPr>
        <w:numPr>
          <w:ilvl w:val="0"/>
          <w:numId w:val="2"/>
        </w:numPr>
        <w:pBdr>
          <w:top w:val="nil"/>
          <w:left w:val="nil"/>
          <w:bottom w:val="nil"/>
          <w:right w:val="nil"/>
          <w:between w:val="nil"/>
        </w:pBdr>
        <w:jc w:val="both"/>
        <w:rPr>
          <w:rFonts w:ascii="Arial" w:eastAsia="Calibri" w:hAnsi="Arial" w:cs="Arial"/>
          <w:i/>
          <w:color w:val="000000"/>
          <w:sz w:val="22"/>
          <w:szCs w:val="22"/>
        </w:rPr>
      </w:pPr>
      <w:r w:rsidRPr="00701A27">
        <w:rPr>
          <w:rFonts w:ascii="Arial" w:eastAsia="Calibri" w:hAnsi="Arial" w:cs="Arial"/>
          <w:i/>
          <w:sz w:val="22"/>
          <w:szCs w:val="22"/>
        </w:rPr>
        <w:t>Pro</w:t>
      </w:r>
      <w:r w:rsidR="00865689" w:rsidRPr="00701A27">
        <w:rPr>
          <w:rFonts w:ascii="Arial" w:eastAsia="Calibri" w:hAnsi="Arial" w:cs="Arial"/>
          <w:i/>
          <w:sz w:val="22"/>
          <w:szCs w:val="22"/>
        </w:rPr>
        <w:t>segu</w:t>
      </w:r>
      <w:r w:rsidRPr="00701A27">
        <w:rPr>
          <w:rFonts w:ascii="Arial" w:eastAsia="Calibri" w:hAnsi="Arial" w:cs="Arial"/>
          <w:i/>
          <w:sz w:val="22"/>
          <w:szCs w:val="22"/>
        </w:rPr>
        <w:t xml:space="preserve">e </w:t>
      </w:r>
      <w:r w:rsidR="00E94140" w:rsidRPr="00701A27">
        <w:rPr>
          <w:rFonts w:ascii="Arial" w:eastAsia="Calibri" w:hAnsi="Arial" w:cs="Arial"/>
          <w:i/>
          <w:sz w:val="22"/>
          <w:szCs w:val="22"/>
        </w:rPr>
        <w:t xml:space="preserve">la bonifica del sito: </w:t>
      </w:r>
      <w:r w:rsidR="00701A27" w:rsidRPr="00701A27">
        <w:rPr>
          <w:rFonts w:ascii="Arial" w:eastAsia="Calibri" w:hAnsi="Arial" w:cs="Arial"/>
          <w:i/>
          <w:sz w:val="22"/>
          <w:szCs w:val="22"/>
        </w:rPr>
        <w:t>demoliti i camini dell’inceneritore</w:t>
      </w:r>
    </w:p>
    <w:p w14:paraId="2F21857E" w14:textId="16E1EE62" w:rsidR="00E94140" w:rsidRPr="00701A27" w:rsidRDefault="00E94140" w:rsidP="00E94140">
      <w:pPr>
        <w:numPr>
          <w:ilvl w:val="0"/>
          <w:numId w:val="2"/>
        </w:numPr>
        <w:pBdr>
          <w:top w:val="nil"/>
          <w:left w:val="nil"/>
          <w:bottom w:val="nil"/>
          <w:right w:val="nil"/>
          <w:between w:val="nil"/>
        </w:pBdr>
        <w:ind w:left="714" w:hanging="357"/>
        <w:rPr>
          <w:rFonts w:ascii="Arial" w:eastAsia="Calibri" w:hAnsi="Arial" w:cs="Arial"/>
          <w:i/>
          <w:sz w:val="22"/>
          <w:szCs w:val="22"/>
        </w:rPr>
      </w:pPr>
      <w:r w:rsidRPr="00701A27">
        <w:rPr>
          <w:rFonts w:ascii="Arial" w:eastAsia="Calibri" w:hAnsi="Arial" w:cs="Arial"/>
          <w:i/>
          <w:sz w:val="22"/>
          <w:szCs w:val="22"/>
        </w:rPr>
        <w:t>Pronto un nuovo progetto per il “Polo Integrato di Economia Circolare”</w:t>
      </w:r>
      <w:r w:rsidR="00DE6E9F" w:rsidRPr="00701A27">
        <w:rPr>
          <w:rFonts w:ascii="Arial" w:eastAsia="Calibri" w:hAnsi="Arial" w:cs="Arial"/>
          <w:i/>
          <w:sz w:val="22"/>
          <w:szCs w:val="22"/>
        </w:rPr>
        <w:t>: previsti 150 milioni di investimenti</w:t>
      </w:r>
    </w:p>
    <w:p w14:paraId="3444C22D" w14:textId="77777777" w:rsidR="002B37B1" w:rsidRPr="00E94140" w:rsidRDefault="002B37B1">
      <w:pPr>
        <w:jc w:val="both"/>
        <w:rPr>
          <w:rFonts w:ascii="Arial" w:eastAsia="Calibri" w:hAnsi="Arial" w:cs="Arial"/>
          <w:i/>
          <w:sz w:val="20"/>
          <w:szCs w:val="20"/>
        </w:rPr>
      </w:pPr>
    </w:p>
    <w:p w14:paraId="5B792B8D" w14:textId="77777777" w:rsidR="00701A27" w:rsidRDefault="00701A27">
      <w:pPr>
        <w:jc w:val="both"/>
        <w:rPr>
          <w:rFonts w:ascii="Arial" w:eastAsia="Calibri" w:hAnsi="Arial" w:cs="Arial"/>
          <w:i/>
          <w:sz w:val="20"/>
          <w:szCs w:val="20"/>
        </w:rPr>
      </w:pPr>
    </w:p>
    <w:p w14:paraId="4CDA1290" w14:textId="7E569AAF" w:rsidR="002B37B1" w:rsidRPr="00E94140" w:rsidRDefault="00701A27" w:rsidP="00701A27">
      <w:pPr>
        <w:jc w:val="both"/>
        <w:rPr>
          <w:rFonts w:ascii="Arial" w:eastAsia="Calibri" w:hAnsi="Arial" w:cs="Arial"/>
          <w:sz w:val="20"/>
          <w:szCs w:val="20"/>
        </w:rPr>
      </w:pPr>
      <w:r w:rsidRPr="00DE6E9F">
        <w:rPr>
          <w:rFonts w:ascii="Arial" w:eastAsia="Calibri" w:hAnsi="Arial" w:cs="Arial"/>
          <w:i/>
          <w:sz w:val="20"/>
          <w:szCs w:val="20"/>
        </w:rPr>
        <w:t>Scarlino,</w:t>
      </w:r>
      <w:r w:rsidRPr="00E94140">
        <w:rPr>
          <w:rFonts w:ascii="Arial" w:eastAsia="Calibri" w:hAnsi="Arial" w:cs="Arial"/>
          <w:i/>
          <w:sz w:val="20"/>
          <w:szCs w:val="20"/>
        </w:rPr>
        <w:t xml:space="preserve"> 12 aprile 2024</w:t>
      </w:r>
      <w:r w:rsidRPr="00E94140">
        <w:rPr>
          <w:rFonts w:ascii="Arial" w:eastAsia="Calibri" w:hAnsi="Arial" w:cs="Arial"/>
          <w:sz w:val="20"/>
          <w:szCs w:val="20"/>
        </w:rPr>
        <w:t xml:space="preserve"> – Compie un ulteriore passo in avanti </w:t>
      </w:r>
      <w:r w:rsidR="00E94140">
        <w:rPr>
          <w:rFonts w:ascii="Arial" w:eastAsia="Calibri" w:hAnsi="Arial" w:cs="Arial"/>
          <w:sz w:val="20"/>
          <w:szCs w:val="20"/>
        </w:rPr>
        <w:t xml:space="preserve">l’operazione </w:t>
      </w:r>
      <w:r w:rsidRPr="00E94140">
        <w:rPr>
          <w:rFonts w:ascii="Arial" w:eastAsia="Calibri" w:hAnsi="Arial" w:cs="Arial"/>
          <w:sz w:val="20"/>
          <w:szCs w:val="20"/>
        </w:rPr>
        <w:t xml:space="preserve">di bonifica dell’impianto di Scarlino, nella provincia di Grosseto, gestito da Iren Ambiente, società del Gruppo Iren. </w:t>
      </w:r>
    </w:p>
    <w:p w14:paraId="6506EC76" w14:textId="77777777" w:rsidR="002B37B1" w:rsidRPr="00E94140" w:rsidRDefault="002B37B1" w:rsidP="00701A27">
      <w:pPr>
        <w:jc w:val="both"/>
        <w:rPr>
          <w:rFonts w:ascii="Arial" w:eastAsia="Calibri" w:hAnsi="Arial" w:cs="Arial"/>
          <w:sz w:val="20"/>
          <w:szCs w:val="20"/>
        </w:rPr>
      </w:pPr>
    </w:p>
    <w:p w14:paraId="55AA5603" w14:textId="3C9D83C7" w:rsidR="002B37B1" w:rsidRPr="00E94140" w:rsidRDefault="00701A27" w:rsidP="00701A27">
      <w:pPr>
        <w:jc w:val="both"/>
        <w:rPr>
          <w:rFonts w:ascii="Arial" w:eastAsia="Calibri" w:hAnsi="Arial" w:cs="Arial"/>
          <w:sz w:val="20"/>
          <w:szCs w:val="20"/>
        </w:rPr>
      </w:pPr>
      <w:r w:rsidRPr="00E94140">
        <w:rPr>
          <w:rFonts w:ascii="Arial" w:eastAsia="Calibri" w:hAnsi="Arial" w:cs="Arial"/>
          <w:sz w:val="20"/>
          <w:szCs w:val="20"/>
        </w:rPr>
        <w:t>Nel corso della visita all’area di cantiere, svoltasi questa mattina alla presenza del Presidente della Regione Toscana Eugenio Giani</w:t>
      </w:r>
      <w:r w:rsidR="00DE6E9F">
        <w:rPr>
          <w:rFonts w:ascii="Arial" w:eastAsia="Calibri" w:hAnsi="Arial" w:cs="Arial"/>
          <w:sz w:val="20"/>
          <w:szCs w:val="20"/>
        </w:rPr>
        <w:t>, dell’Assessora regionale all’Ambiente Monia Monni e dei sindaci del territorio,</w:t>
      </w:r>
      <w:r w:rsidRPr="00E94140">
        <w:rPr>
          <w:rFonts w:ascii="Arial" w:eastAsia="Calibri" w:hAnsi="Arial" w:cs="Arial"/>
          <w:sz w:val="20"/>
          <w:szCs w:val="20"/>
        </w:rPr>
        <w:t xml:space="preserve"> Iren Ambiente ha annunciato l</w:t>
      </w:r>
      <w:r w:rsidR="00E94140">
        <w:rPr>
          <w:rFonts w:ascii="Arial" w:eastAsia="Calibri" w:hAnsi="Arial" w:cs="Arial"/>
          <w:sz w:val="20"/>
          <w:szCs w:val="20"/>
        </w:rPr>
        <w:t xml:space="preserve">’avvenuta </w:t>
      </w:r>
      <w:r w:rsidRPr="00E94140">
        <w:rPr>
          <w:rFonts w:ascii="Arial" w:eastAsia="Calibri" w:hAnsi="Arial" w:cs="Arial"/>
          <w:sz w:val="20"/>
          <w:szCs w:val="20"/>
        </w:rPr>
        <w:t xml:space="preserve">demolizione dei due vecchi camini del termovalorizzatore </w:t>
      </w:r>
      <w:r w:rsidR="00DE6E9F">
        <w:rPr>
          <w:rFonts w:ascii="Arial" w:eastAsia="Calibri" w:hAnsi="Arial" w:cs="Arial"/>
          <w:sz w:val="20"/>
          <w:szCs w:val="20"/>
        </w:rPr>
        <w:t>che occupava il sito industriale</w:t>
      </w:r>
      <w:r w:rsidRPr="00E94140">
        <w:rPr>
          <w:rFonts w:ascii="Arial" w:eastAsia="Calibri" w:hAnsi="Arial" w:cs="Arial"/>
          <w:sz w:val="20"/>
          <w:szCs w:val="20"/>
        </w:rPr>
        <w:t xml:space="preserve"> e illustrato le prossime azioni </w:t>
      </w:r>
      <w:r w:rsidR="00E94140">
        <w:rPr>
          <w:rFonts w:ascii="Arial" w:eastAsia="Calibri" w:hAnsi="Arial" w:cs="Arial"/>
          <w:sz w:val="20"/>
          <w:szCs w:val="20"/>
        </w:rPr>
        <w:t xml:space="preserve">per la conclusione della fase di bonifica, prevista </w:t>
      </w:r>
      <w:r w:rsidR="00DE6E9F">
        <w:rPr>
          <w:rFonts w:ascii="Arial" w:eastAsia="Calibri" w:hAnsi="Arial" w:cs="Arial"/>
          <w:sz w:val="20"/>
          <w:szCs w:val="20"/>
        </w:rPr>
        <w:t>entro la fine dell’anno</w:t>
      </w:r>
      <w:r w:rsidR="009808A6">
        <w:rPr>
          <w:rFonts w:ascii="Arial" w:eastAsia="Calibri" w:hAnsi="Arial" w:cs="Arial"/>
          <w:sz w:val="20"/>
          <w:szCs w:val="20"/>
        </w:rPr>
        <w:t>, a cui seguirà il completamento della demolizione degli impianti.</w:t>
      </w:r>
    </w:p>
    <w:p w14:paraId="02B2A78E" w14:textId="77777777" w:rsidR="002B37B1" w:rsidRPr="00E94140" w:rsidRDefault="002B37B1" w:rsidP="00701A27">
      <w:pPr>
        <w:jc w:val="both"/>
        <w:rPr>
          <w:rFonts w:ascii="Arial" w:eastAsia="Calibri" w:hAnsi="Arial" w:cs="Arial"/>
          <w:sz w:val="20"/>
          <w:szCs w:val="20"/>
        </w:rPr>
      </w:pPr>
    </w:p>
    <w:p w14:paraId="3B032B9F" w14:textId="77777777" w:rsidR="00E94140" w:rsidRDefault="00701A27" w:rsidP="00701A27">
      <w:pPr>
        <w:jc w:val="both"/>
        <w:rPr>
          <w:rFonts w:ascii="Arial" w:eastAsia="Calibri" w:hAnsi="Arial" w:cs="Arial"/>
          <w:sz w:val="20"/>
          <w:szCs w:val="20"/>
        </w:rPr>
      </w:pPr>
      <w:r w:rsidRPr="00E94140">
        <w:rPr>
          <w:rFonts w:ascii="Arial" w:eastAsia="Calibri" w:hAnsi="Arial" w:cs="Arial"/>
          <w:sz w:val="20"/>
          <w:szCs w:val="20"/>
        </w:rPr>
        <w:t>Questa fase</w:t>
      </w:r>
      <w:r w:rsidR="00E94140">
        <w:rPr>
          <w:rFonts w:ascii="Arial" w:eastAsia="Calibri" w:hAnsi="Arial" w:cs="Arial"/>
          <w:sz w:val="20"/>
          <w:szCs w:val="20"/>
        </w:rPr>
        <w:t>, preliminare per l’avvio dei cantieri del nuovo progetto,</w:t>
      </w:r>
      <w:r w:rsidRPr="00E94140">
        <w:rPr>
          <w:rFonts w:ascii="Arial" w:eastAsia="Calibri" w:hAnsi="Arial" w:cs="Arial"/>
          <w:sz w:val="20"/>
          <w:szCs w:val="20"/>
        </w:rPr>
        <w:t xml:space="preserve"> prevede il recupero e lo smaltimento di rottame metallico</w:t>
      </w:r>
      <w:r w:rsidR="00E94140">
        <w:rPr>
          <w:rFonts w:ascii="Arial" w:eastAsia="Calibri" w:hAnsi="Arial" w:cs="Arial"/>
          <w:sz w:val="20"/>
          <w:szCs w:val="20"/>
        </w:rPr>
        <w:t xml:space="preserve">, </w:t>
      </w:r>
      <w:r w:rsidRPr="00E94140">
        <w:rPr>
          <w:rFonts w:ascii="Arial" w:eastAsia="Calibri" w:hAnsi="Arial" w:cs="Arial"/>
          <w:sz w:val="20"/>
          <w:szCs w:val="20"/>
        </w:rPr>
        <w:t>coibentazioni, refrattari, inerti (dal cemento armato), oltre allo smaltimento dei terreni inquinati.</w:t>
      </w:r>
    </w:p>
    <w:p w14:paraId="287AB77A" w14:textId="77777777" w:rsidR="00E94140" w:rsidRDefault="00E94140" w:rsidP="00701A27">
      <w:pPr>
        <w:jc w:val="both"/>
        <w:rPr>
          <w:rFonts w:ascii="Arial" w:eastAsia="Calibri" w:hAnsi="Arial" w:cs="Arial"/>
          <w:sz w:val="20"/>
          <w:szCs w:val="20"/>
        </w:rPr>
      </w:pPr>
    </w:p>
    <w:p w14:paraId="1AD2ACBC" w14:textId="199689FF" w:rsidR="002B37B1" w:rsidRPr="00E94140" w:rsidRDefault="00E94140" w:rsidP="00701A27">
      <w:pPr>
        <w:jc w:val="both"/>
        <w:rPr>
          <w:rFonts w:ascii="Arial" w:eastAsia="Calibri" w:hAnsi="Arial" w:cs="Arial"/>
          <w:sz w:val="20"/>
          <w:szCs w:val="20"/>
        </w:rPr>
      </w:pPr>
      <w:r w:rsidRPr="00E94140">
        <w:rPr>
          <w:rFonts w:ascii="Arial" w:hAnsi="Arial" w:cs="Arial"/>
          <w:sz w:val="20"/>
          <w:szCs w:val="20"/>
        </w:rPr>
        <w:t xml:space="preserve">Iren Ambiente </w:t>
      </w:r>
      <w:r>
        <w:rPr>
          <w:rFonts w:ascii="Arial" w:eastAsia="Calibri" w:hAnsi="Arial" w:cs="Arial"/>
          <w:sz w:val="20"/>
          <w:szCs w:val="20"/>
        </w:rPr>
        <w:t>provvederà</w:t>
      </w:r>
      <w:r w:rsidR="00865689">
        <w:rPr>
          <w:rFonts w:ascii="Arial" w:eastAsia="Calibri" w:hAnsi="Arial" w:cs="Arial"/>
          <w:sz w:val="20"/>
          <w:szCs w:val="20"/>
        </w:rPr>
        <w:t>,</w:t>
      </w:r>
      <w:r>
        <w:rPr>
          <w:rFonts w:ascii="Arial" w:eastAsia="Calibri" w:hAnsi="Arial" w:cs="Arial"/>
          <w:sz w:val="20"/>
          <w:szCs w:val="20"/>
        </w:rPr>
        <w:t xml:space="preserve"> a seguito dell’ottenimento della certificazione</w:t>
      </w:r>
      <w:r w:rsidR="00865689">
        <w:rPr>
          <w:rFonts w:ascii="Arial" w:eastAsia="Calibri" w:hAnsi="Arial" w:cs="Arial"/>
          <w:sz w:val="20"/>
          <w:szCs w:val="20"/>
        </w:rPr>
        <w:t>,</w:t>
      </w:r>
      <w:r>
        <w:rPr>
          <w:rFonts w:ascii="Arial" w:eastAsia="Calibri" w:hAnsi="Arial" w:cs="Arial"/>
          <w:sz w:val="20"/>
          <w:szCs w:val="20"/>
        </w:rPr>
        <w:t xml:space="preserve"> all’avvio del progetto per il polo integrato di economia circolare, con</w:t>
      </w:r>
      <w:r w:rsidRPr="00E94140">
        <w:rPr>
          <w:rFonts w:ascii="Arial" w:eastAsia="Calibri" w:hAnsi="Arial" w:cs="Arial"/>
          <w:sz w:val="20"/>
          <w:szCs w:val="20"/>
        </w:rPr>
        <w:t xml:space="preserve"> un investimento di 150 milioni</w:t>
      </w:r>
      <w:r>
        <w:rPr>
          <w:rFonts w:ascii="Arial" w:eastAsia="Calibri" w:hAnsi="Arial" w:cs="Arial"/>
          <w:sz w:val="20"/>
          <w:szCs w:val="20"/>
        </w:rPr>
        <w:t>.</w:t>
      </w:r>
    </w:p>
    <w:p w14:paraId="1F3959FB" w14:textId="77777777" w:rsidR="002B37B1" w:rsidRPr="00E94140" w:rsidRDefault="002B37B1" w:rsidP="00701A27">
      <w:pPr>
        <w:jc w:val="both"/>
        <w:rPr>
          <w:rFonts w:ascii="Arial" w:eastAsia="Calibri" w:hAnsi="Arial" w:cs="Arial"/>
          <w:sz w:val="20"/>
          <w:szCs w:val="20"/>
        </w:rPr>
      </w:pPr>
    </w:p>
    <w:p w14:paraId="763DA6B5" w14:textId="213A4EC0" w:rsidR="002B37B1" w:rsidRPr="00E94140" w:rsidRDefault="00701A27" w:rsidP="00701A27">
      <w:pPr>
        <w:jc w:val="both"/>
        <w:rPr>
          <w:rFonts w:ascii="Arial" w:eastAsia="Calibri" w:hAnsi="Arial" w:cs="Arial"/>
          <w:sz w:val="20"/>
          <w:szCs w:val="20"/>
        </w:rPr>
      </w:pPr>
      <w:r w:rsidRPr="00E94140">
        <w:rPr>
          <w:rFonts w:ascii="Arial" w:eastAsia="Calibri" w:hAnsi="Arial" w:cs="Arial"/>
          <w:sz w:val="20"/>
          <w:szCs w:val="20"/>
        </w:rPr>
        <w:t xml:space="preserve">L’innovativo progetto </w:t>
      </w:r>
      <w:r w:rsidR="00DE6E9F">
        <w:rPr>
          <w:rFonts w:ascii="Arial" w:eastAsia="Calibri" w:hAnsi="Arial" w:cs="Arial"/>
          <w:sz w:val="20"/>
          <w:szCs w:val="20"/>
        </w:rPr>
        <w:t>prevederà poi</w:t>
      </w:r>
      <w:r w:rsidRPr="00E94140">
        <w:rPr>
          <w:rFonts w:ascii="Arial" w:eastAsia="Calibri" w:hAnsi="Arial" w:cs="Arial"/>
          <w:sz w:val="20"/>
          <w:szCs w:val="20"/>
        </w:rPr>
        <w:t xml:space="preserve"> l’installazione di quattro impianti. </w:t>
      </w:r>
    </w:p>
    <w:p w14:paraId="36315442" w14:textId="77777777" w:rsidR="002B37B1" w:rsidRPr="00E94140" w:rsidRDefault="002B37B1" w:rsidP="00701A27">
      <w:pPr>
        <w:jc w:val="both"/>
        <w:rPr>
          <w:rFonts w:ascii="Arial" w:eastAsia="Calibri" w:hAnsi="Arial" w:cs="Arial"/>
          <w:sz w:val="20"/>
          <w:szCs w:val="20"/>
        </w:rPr>
      </w:pPr>
    </w:p>
    <w:p w14:paraId="34BB53D6" w14:textId="06DC8683" w:rsidR="002B37B1" w:rsidRPr="00E94140" w:rsidRDefault="00701A27" w:rsidP="00701A27">
      <w:pPr>
        <w:numPr>
          <w:ilvl w:val="0"/>
          <w:numId w:val="1"/>
        </w:numPr>
        <w:jc w:val="both"/>
        <w:rPr>
          <w:rFonts w:ascii="Arial" w:eastAsia="Calibri" w:hAnsi="Arial" w:cs="Arial"/>
          <w:sz w:val="20"/>
          <w:szCs w:val="20"/>
        </w:rPr>
      </w:pPr>
      <w:r w:rsidRPr="00E94140">
        <w:rPr>
          <w:rFonts w:ascii="Arial" w:eastAsia="Calibri" w:hAnsi="Arial" w:cs="Arial"/>
          <w:sz w:val="20"/>
          <w:szCs w:val="20"/>
        </w:rPr>
        <w:t>Un i</w:t>
      </w:r>
      <w:r w:rsidRPr="00E94140">
        <w:rPr>
          <w:rFonts w:ascii="Arial" w:eastAsia="Calibri" w:hAnsi="Arial" w:cs="Arial"/>
          <w:color w:val="000000"/>
          <w:sz w:val="20"/>
          <w:szCs w:val="20"/>
        </w:rPr>
        <w:t>mpianto di trattamento pulpe</w:t>
      </w:r>
      <w:r w:rsidRPr="00E94140">
        <w:rPr>
          <w:rFonts w:ascii="Arial" w:eastAsia="Calibri" w:hAnsi="Arial" w:cs="Arial"/>
          <w:sz w:val="20"/>
          <w:szCs w:val="20"/>
        </w:rPr>
        <w:t xml:space="preserve">r </w:t>
      </w:r>
      <w:r w:rsidRPr="00E94140">
        <w:rPr>
          <w:rFonts w:ascii="Arial" w:eastAsia="Calibri" w:hAnsi="Arial" w:cs="Arial"/>
          <w:color w:val="000000"/>
          <w:sz w:val="20"/>
          <w:szCs w:val="20"/>
        </w:rPr>
        <w:t>(scarti da cartiera) e plastiche di scarto non valorizzabili da impianti di recupero</w:t>
      </w:r>
      <w:r w:rsidRPr="00E94140">
        <w:rPr>
          <w:rFonts w:ascii="Arial" w:eastAsia="Calibri" w:hAnsi="Arial" w:cs="Arial"/>
          <w:sz w:val="20"/>
          <w:szCs w:val="20"/>
        </w:rPr>
        <w:t xml:space="preserve">, con benefici in termini di processi e applicazioni </w:t>
      </w:r>
      <w:r w:rsidRPr="00E94140">
        <w:rPr>
          <w:rFonts w:ascii="Arial" w:eastAsia="Calibri" w:hAnsi="Arial" w:cs="Arial"/>
          <w:color w:val="000000"/>
          <w:sz w:val="20"/>
          <w:szCs w:val="20"/>
        </w:rPr>
        <w:t xml:space="preserve">per </w:t>
      </w:r>
      <w:r w:rsidR="00865689">
        <w:rPr>
          <w:rFonts w:ascii="Arial" w:eastAsia="Calibri" w:hAnsi="Arial" w:cs="Arial"/>
          <w:color w:val="000000"/>
          <w:sz w:val="20"/>
          <w:szCs w:val="20"/>
        </w:rPr>
        <w:t>l’industria</w:t>
      </w:r>
      <w:r w:rsidRPr="00E94140">
        <w:rPr>
          <w:rFonts w:ascii="Arial" w:eastAsia="Calibri" w:hAnsi="Arial" w:cs="Arial"/>
          <w:color w:val="000000"/>
          <w:sz w:val="20"/>
          <w:szCs w:val="20"/>
        </w:rPr>
        <w:t xml:space="preserve"> siderurgic</w:t>
      </w:r>
      <w:r w:rsidRPr="00E94140">
        <w:rPr>
          <w:rFonts w:ascii="Arial" w:eastAsia="Calibri" w:hAnsi="Arial" w:cs="Arial"/>
          <w:sz w:val="20"/>
          <w:szCs w:val="20"/>
        </w:rPr>
        <w:t>a, cartaria e</w:t>
      </w:r>
      <w:r w:rsidRPr="00E94140">
        <w:rPr>
          <w:rFonts w:ascii="Arial" w:eastAsia="Calibri" w:hAnsi="Arial" w:cs="Arial"/>
          <w:color w:val="000000"/>
          <w:sz w:val="20"/>
          <w:szCs w:val="20"/>
        </w:rPr>
        <w:t xml:space="preserve"> in ambito civile ed infrastrutturale</w:t>
      </w:r>
      <w:r w:rsidR="00DE6E9F">
        <w:rPr>
          <w:rFonts w:ascii="Arial" w:eastAsia="Calibri" w:hAnsi="Arial" w:cs="Arial"/>
          <w:color w:val="000000"/>
          <w:sz w:val="20"/>
          <w:szCs w:val="20"/>
        </w:rPr>
        <w:t>;</w:t>
      </w:r>
    </w:p>
    <w:p w14:paraId="118C173B" w14:textId="32AF1BE7" w:rsidR="002B37B1" w:rsidRDefault="00701A27" w:rsidP="00701A27">
      <w:pPr>
        <w:numPr>
          <w:ilvl w:val="0"/>
          <w:numId w:val="3"/>
        </w:numPr>
        <w:pBdr>
          <w:top w:val="nil"/>
          <w:left w:val="nil"/>
          <w:bottom w:val="nil"/>
          <w:right w:val="nil"/>
          <w:between w:val="nil"/>
        </w:pBdr>
        <w:jc w:val="both"/>
        <w:rPr>
          <w:rFonts w:ascii="Arial" w:eastAsia="Calibri" w:hAnsi="Arial" w:cs="Arial"/>
          <w:color w:val="000000"/>
          <w:sz w:val="20"/>
          <w:szCs w:val="20"/>
        </w:rPr>
      </w:pPr>
      <w:r w:rsidRPr="00E94140">
        <w:rPr>
          <w:rFonts w:ascii="Arial" w:eastAsia="Calibri" w:hAnsi="Arial" w:cs="Arial"/>
          <w:sz w:val="20"/>
          <w:szCs w:val="20"/>
        </w:rPr>
        <w:t>Un i</w:t>
      </w:r>
      <w:r w:rsidRPr="00E94140">
        <w:rPr>
          <w:rFonts w:ascii="Arial" w:eastAsia="Calibri" w:hAnsi="Arial" w:cs="Arial"/>
          <w:color w:val="000000"/>
          <w:sz w:val="20"/>
          <w:szCs w:val="20"/>
        </w:rPr>
        <w:t>mpianto di depurazione per il trattamento di rifiuti liquidi</w:t>
      </w:r>
      <w:r w:rsidRPr="00E94140">
        <w:rPr>
          <w:rFonts w:ascii="Arial" w:eastAsia="Calibri" w:hAnsi="Arial" w:cs="Arial"/>
          <w:sz w:val="20"/>
          <w:szCs w:val="20"/>
        </w:rPr>
        <w:t>, che prevede l</w:t>
      </w:r>
      <w:r w:rsidRPr="00E94140">
        <w:rPr>
          <w:rFonts w:ascii="Arial" w:eastAsia="Calibri" w:hAnsi="Arial" w:cs="Arial"/>
          <w:color w:val="000000"/>
          <w:sz w:val="20"/>
          <w:szCs w:val="20"/>
        </w:rPr>
        <w:t>’ampliamento dell’impianto esistente di trattamento chimico-fisico con l’aggiunta della sezione di trattamento biologico, in grado di depurare flussi contenenti metalli e componenti organiche e ammoniacali</w:t>
      </w:r>
      <w:r w:rsidR="00DE6E9F">
        <w:rPr>
          <w:rFonts w:ascii="Arial" w:eastAsia="Calibri" w:hAnsi="Arial" w:cs="Arial"/>
          <w:color w:val="000000"/>
          <w:sz w:val="20"/>
          <w:szCs w:val="20"/>
        </w:rPr>
        <w:t>;</w:t>
      </w:r>
    </w:p>
    <w:p w14:paraId="7E464F3D" w14:textId="0493F973" w:rsidR="00DE6E9F" w:rsidRPr="00E94140" w:rsidRDefault="00DE6E9F" w:rsidP="00701A27">
      <w:pPr>
        <w:numPr>
          <w:ilvl w:val="0"/>
          <w:numId w:val="3"/>
        </w:numPr>
        <w:jc w:val="both"/>
        <w:rPr>
          <w:rFonts w:ascii="Arial" w:eastAsia="Calibri" w:hAnsi="Arial" w:cs="Arial"/>
          <w:sz w:val="20"/>
          <w:szCs w:val="20"/>
        </w:rPr>
      </w:pPr>
      <w:r w:rsidRPr="00E94140">
        <w:rPr>
          <w:rFonts w:ascii="Arial" w:eastAsia="Calibri" w:hAnsi="Arial" w:cs="Arial"/>
          <w:sz w:val="20"/>
          <w:szCs w:val="20"/>
        </w:rPr>
        <w:t>Un impianto</w:t>
      </w:r>
      <w:r w:rsidRPr="00E94140">
        <w:rPr>
          <w:rFonts w:ascii="Arial" w:eastAsia="Calibri" w:hAnsi="Arial" w:cs="Arial"/>
          <w:color w:val="000000"/>
          <w:sz w:val="20"/>
          <w:szCs w:val="20"/>
        </w:rPr>
        <w:t xml:space="preserve"> di trattamento del legno</w:t>
      </w:r>
      <w:r w:rsidRPr="00E94140">
        <w:rPr>
          <w:rFonts w:ascii="Arial" w:eastAsia="Calibri" w:hAnsi="Arial" w:cs="Arial"/>
          <w:sz w:val="20"/>
          <w:szCs w:val="20"/>
        </w:rPr>
        <w:t xml:space="preserve"> che</w:t>
      </w:r>
      <w:r w:rsidR="00865689">
        <w:rPr>
          <w:rFonts w:ascii="Arial" w:eastAsia="Calibri" w:hAnsi="Arial" w:cs="Arial"/>
          <w:sz w:val="20"/>
          <w:szCs w:val="20"/>
        </w:rPr>
        <w:t>,</w:t>
      </w:r>
      <w:r w:rsidRPr="00E94140">
        <w:rPr>
          <w:rFonts w:ascii="Arial" w:eastAsia="Calibri" w:hAnsi="Arial" w:cs="Arial"/>
          <w:sz w:val="20"/>
          <w:szCs w:val="20"/>
        </w:rPr>
        <w:t xml:space="preserve"> trattando </w:t>
      </w:r>
      <w:r w:rsidRPr="00E94140">
        <w:rPr>
          <w:rFonts w:ascii="Arial" w:eastAsia="Calibri" w:hAnsi="Arial" w:cs="Arial"/>
          <w:color w:val="000000"/>
          <w:sz w:val="20"/>
          <w:szCs w:val="20"/>
        </w:rPr>
        <w:t>legno da raccolta differenziata</w:t>
      </w:r>
      <w:r w:rsidR="00865689">
        <w:rPr>
          <w:rFonts w:ascii="Arial" w:eastAsia="Calibri" w:hAnsi="Arial" w:cs="Arial"/>
          <w:color w:val="000000"/>
          <w:sz w:val="20"/>
          <w:szCs w:val="20"/>
        </w:rPr>
        <w:t>,</w:t>
      </w:r>
      <w:r w:rsidRPr="00E94140">
        <w:rPr>
          <w:rFonts w:ascii="Arial" w:eastAsia="Calibri" w:hAnsi="Arial" w:cs="Arial"/>
          <w:color w:val="000000"/>
          <w:sz w:val="20"/>
          <w:szCs w:val="20"/>
        </w:rPr>
        <w:t xml:space="preserve"> sarà in gra</w:t>
      </w:r>
      <w:r w:rsidRPr="00E94140">
        <w:rPr>
          <w:rFonts w:ascii="Arial" w:eastAsia="Calibri" w:hAnsi="Arial" w:cs="Arial"/>
          <w:sz w:val="20"/>
          <w:szCs w:val="20"/>
        </w:rPr>
        <w:t>do di produrre</w:t>
      </w:r>
      <w:r w:rsidRPr="00E94140">
        <w:rPr>
          <w:rFonts w:ascii="Arial" w:eastAsia="Calibri" w:hAnsi="Arial" w:cs="Arial"/>
          <w:color w:val="000000"/>
          <w:sz w:val="20"/>
          <w:szCs w:val="20"/>
        </w:rPr>
        <w:t xml:space="preserve"> prodotti finiti (pallet pressati) o componenti per la produzione di pallet (</w:t>
      </w:r>
      <w:proofErr w:type="spellStart"/>
      <w:r w:rsidRPr="00E94140">
        <w:rPr>
          <w:rFonts w:ascii="Arial" w:eastAsia="Calibri" w:hAnsi="Arial" w:cs="Arial"/>
          <w:color w:val="000000"/>
          <w:sz w:val="20"/>
          <w:szCs w:val="20"/>
        </w:rPr>
        <w:t>blocks</w:t>
      </w:r>
      <w:proofErr w:type="spellEnd"/>
      <w:r w:rsidRPr="00E94140">
        <w:rPr>
          <w:rFonts w:ascii="Arial" w:eastAsia="Calibri" w:hAnsi="Arial" w:cs="Arial"/>
          <w:color w:val="000000"/>
          <w:sz w:val="20"/>
          <w:szCs w:val="20"/>
        </w:rPr>
        <w:t>), configurandosi come impianto end to end nella filiera dell’economia circolare</w:t>
      </w:r>
      <w:r>
        <w:rPr>
          <w:rFonts w:ascii="Arial" w:eastAsia="Calibri" w:hAnsi="Arial" w:cs="Arial"/>
          <w:color w:val="000000"/>
          <w:sz w:val="20"/>
          <w:szCs w:val="20"/>
        </w:rPr>
        <w:t>;</w:t>
      </w:r>
    </w:p>
    <w:p w14:paraId="6A5AC980" w14:textId="77777777" w:rsidR="00DE6E9F" w:rsidRPr="00E94140" w:rsidRDefault="00DE6E9F" w:rsidP="00701A27">
      <w:pPr>
        <w:numPr>
          <w:ilvl w:val="0"/>
          <w:numId w:val="3"/>
        </w:numPr>
        <w:jc w:val="both"/>
        <w:rPr>
          <w:rFonts w:ascii="Arial" w:eastAsia="Calibri" w:hAnsi="Arial" w:cs="Arial"/>
          <w:sz w:val="20"/>
          <w:szCs w:val="20"/>
        </w:rPr>
      </w:pPr>
      <w:r w:rsidRPr="00E94140">
        <w:rPr>
          <w:rFonts w:ascii="Arial" w:eastAsia="Calibri" w:hAnsi="Arial" w:cs="Arial"/>
          <w:sz w:val="20"/>
          <w:szCs w:val="20"/>
        </w:rPr>
        <w:t>Un impianto</w:t>
      </w:r>
      <w:r w:rsidRPr="00E94140">
        <w:rPr>
          <w:rFonts w:ascii="Arial" w:eastAsia="Calibri" w:hAnsi="Arial" w:cs="Arial"/>
          <w:color w:val="000000"/>
          <w:sz w:val="20"/>
          <w:szCs w:val="20"/>
        </w:rPr>
        <w:t xml:space="preserve"> di trattamento fanghi mediante «</w:t>
      </w:r>
      <w:proofErr w:type="spellStart"/>
      <w:r w:rsidRPr="00E94140">
        <w:rPr>
          <w:rFonts w:ascii="Arial" w:eastAsia="Calibri" w:hAnsi="Arial" w:cs="Arial"/>
          <w:color w:val="000000"/>
          <w:sz w:val="20"/>
          <w:szCs w:val="20"/>
        </w:rPr>
        <w:t>hydro</w:t>
      </w:r>
      <w:proofErr w:type="spellEnd"/>
      <w:r w:rsidRPr="00E94140">
        <w:rPr>
          <w:rFonts w:ascii="Arial" w:eastAsia="Calibri" w:hAnsi="Arial" w:cs="Arial"/>
          <w:color w:val="000000"/>
          <w:sz w:val="20"/>
          <w:szCs w:val="20"/>
        </w:rPr>
        <w:t xml:space="preserve"> </w:t>
      </w:r>
      <w:proofErr w:type="spellStart"/>
      <w:r w:rsidRPr="00E94140">
        <w:rPr>
          <w:rFonts w:ascii="Arial" w:eastAsia="Calibri" w:hAnsi="Arial" w:cs="Arial"/>
          <w:color w:val="000000"/>
          <w:sz w:val="20"/>
          <w:szCs w:val="20"/>
        </w:rPr>
        <w:t>thermal</w:t>
      </w:r>
      <w:proofErr w:type="spellEnd"/>
      <w:r w:rsidRPr="00E94140">
        <w:rPr>
          <w:rFonts w:ascii="Arial" w:eastAsia="Calibri" w:hAnsi="Arial" w:cs="Arial"/>
          <w:color w:val="000000"/>
          <w:sz w:val="20"/>
          <w:szCs w:val="20"/>
        </w:rPr>
        <w:t xml:space="preserve"> </w:t>
      </w:r>
      <w:proofErr w:type="spellStart"/>
      <w:r w:rsidRPr="00E94140">
        <w:rPr>
          <w:rFonts w:ascii="Arial" w:eastAsia="Calibri" w:hAnsi="Arial" w:cs="Arial"/>
          <w:color w:val="000000"/>
          <w:sz w:val="20"/>
          <w:szCs w:val="20"/>
        </w:rPr>
        <w:t>carbonization</w:t>
      </w:r>
      <w:proofErr w:type="spellEnd"/>
      <w:r w:rsidRPr="00E94140">
        <w:rPr>
          <w:rFonts w:ascii="Arial" w:eastAsia="Calibri" w:hAnsi="Arial" w:cs="Arial"/>
          <w:color w:val="000000"/>
          <w:sz w:val="20"/>
          <w:szCs w:val="20"/>
        </w:rPr>
        <w:t>»,</w:t>
      </w:r>
      <w:r w:rsidRPr="00E94140">
        <w:rPr>
          <w:rFonts w:ascii="Arial" w:eastAsia="Calibri" w:hAnsi="Arial" w:cs="Arial"/>
          <w:sz w:val="20"/>
          <w:szCs w:val="20"/>
        </w:rPr>
        <w:t xml:space="preserve"> che </w:t>
      </w:r>
      <w:r w:rsidRPr="00E94140">
        <w:rPr>
          <w:rFonts w:ascii="Arial" w:eastAsia="Calibri" w:hAnsi="Arial" w:cs="Arial"/>
          <w:color w:val="000000"/>
          <w:sz w:val="20"/>
          <w:szCs w:val="20"/>
        </w:rPr>
        <w:t>produ</w:t>
      </w:r>
      <w:r w:rsidRPr="00E94140">
        <w:rPr>
          <w:rFonts w:ascii="Arial" w:eastAsia="Calibri" w:hAnsi="Arial" w:cs="Arial"/>
          <w:sz w:val="20"/>
          <w:szCs w:val="20"/>
        </w:rPr>
        <w:t xml:space="preserve">rrà </w:t>
      </w:r>
      <w:r w:rsidRPr="00E94140">
        <w:rPr>
          <w:rFonts w:ascii="Arial" w:eastAsia="Calibri" w:hAnsi="Arial" w:cs="Arial"/>
          <w:color w:val="000000"/>
          <w:sz w:val="20"/>
          <w:szCs w:val="20"/>
        </w:rPr>
        <w:t xml:space="preserve">un </w:t>
      </w:r>
      <w:proofErr w:type="spellStart"/>
      <w:r w:rsidRPr="00E94140">
        <w:rPr>
          <w:rFonts w:ascii="Arial" w:eastAsia="Calibri" w:hAnsi="Arial" w:cs="Arial"/>
          <w:color w:val="000000"/>
          <w:sz w:val="20"/>
          <w:szCs w:val="20"/>
        </w:rPr>
        <w:t>bio</w:t>
      </w:r>
      <w:proofErr w:type="spellEnd"/>
      <w:r w:rsidRPr="00E94140">
        <w:rPr>
          <w:rFonts w:ascii="Arial" w:eastAsia="Calibri" w:hAnsi="Arial" w:cs="Arial"/>
          <w:color w:val="000000"/>
          <w:sz w:val="20"/>
          <w:szCs w:val="20"/>
        </w:rPr>
        <w:t xml:space="preserve">-carbone </w:t>
      </w:r>
      <w:r w:rsidRPr="00E94140">
        <w:rPr>
          <w:rFonts w:ascii="Arial" w:eastAsia="Calibri" w:hAnsi="Arial" w:cs="Arial"/>
          <w:sz w:val="20"/>
          <w:szCs w:val="20"/>
        </w:rPr>
        <w:t>adatto</w:t>
      </w:r>
      <w:r w:rsidRPr="00E94140">
        <w:rPr>
          <w:rFonts w:ascii="Arial" w:eastAsia="Calibri" w:hAnsi="Arial" w:cs="Arial"/>
          <w:color w:val="000000"/>
          <w:sz w:val="20"/>
          <w:szCs w:val="20"/>
        </w:rPr>
        <w:t xml:space="preserve"> </w:t>
      </w:r>
      <w:r w:rsidRPr="00E94140">
        <w:rPr>
          <w:rFonts w:ascii="Arial" w:eastAsia="Calibri" w:hAnsi="Arial" w:cs="Arial"/>
          <w:sz w:val="20"/>
          <w:szCs w:val="20"/>
        </w:rPr>
        <w:t xml:space="preserve">per vari usi: come combustibile, </w:t>
      </w:r>
      <w:r w:rsidRPr="00E94140">
        <w:rPr>
          <w:rFonts w:ascii="Arial" w:eastAsia="Calibri" w:hAnsi="Arial" w:cs="Arial"/>
          <w:color w:val="000000"/>
          <w:sz w:val="20"/>
          <w:szCs w:val="20"/>
        </w:rPr>
        <w:t xml:space="preserve">materia prima equivalente per numerosi altri processi industriali, o fertilizzante. </w:t>
      </w:r>
    </w:p>
    <w:p w14:paraId="346ABFA1" w14:textId="77777777" w:rsidR="00DE6E9F" w:rsidRPr="00E94140" w:rsidRDefault="00DE6E9F" w:rsidP="00701A27">
      <w:pPr>
        <w:pBdr>
          <w:top w:val="nil"/>
          <w:left w:val="nil"/>
          <w:bottom w:val="nil"/>
          <w:right w:val="nil"/>
          <w:between w:val="nil"/>
        </w:pBdr>
        <w:ind w:left="720"/>
        <w:jc w:val="both"/>
        <w:rPr>
          <w:rFonts w:ascii="Arial" w:eastAsia="Calibri" w:hAnsi="Arial" w:cs="Arial"/>
          <w:color w:val="000000"/>
          <w:sz w:val="20"/>
          <w:szCs w:val="20"/>
        </w:rPr>
      </w:pPr>
    </w:p>
    <w:p w14:paraId="4663E7C8" w14:textId="77777777" w:rsidR="002B37B1" w:rsidRPr="00E94140" w:rsidRDefault="002B37B1" w:rsidP="00701A27">
      <w:pPr>
        <w:pBdr>
          <w:top w:val="nil"/>
          <w:left w:val="nil"/>
          <w:bottom w:val="nil"/>
          <w:right w:val="nil"/>
          <w:between w:val="nil"/>
        </w:pBdr>
        <w:jc w:val="both"/>
        <w:rPr>
          <w:rFonts w:ascii="Arial" w:eastAsia="Calibri" w:hAnsi="Arial" w:cs="Arial"/>
          <w:sz w:val="20"/>
          <w:szCs w:val="20"/>
        </w:rPr>
      </w:pPr>
    </w:p>
    <w:p w14:paraId="0A0BBD88" w14:textId="4A7D8076" w:rsidR="00DE6E9F" w:rsidRDefault="00865689" w:rsidP="00701A27">
      <w:pPr>
        <w:jc w:val="both"/>
        <w:rPr>
          <w:rFonts w:ascii="Arial" w:eastAsia="Calibri" w:hAnsi="Arial" w:cs="Arial"/>
          <w:sz w:val="20"/>
          <w:szCs w:val="20"/>
        </w:rPr>
      </w:pPr>
      <w:r>
        <w:rPr>
          <w:rFonts w:ascii="Arial" w:eastAsia="Calibri" w:hAnsi="Arial" w:cs="Arial"/>
          <w:sz w:val="20"/>
          <w:szCs w:val="20"/>
        </w:rPr>
        <w:t>“</w:t>
      </w:r>
      <w:r w:rsidRPr="00865689">
        <w:rPr>
          <w:rFonts w:ascii="Arial" w:eastAsia="Calibri" w:hAnsi="Arial" w:cs="Arial"/>
          <w:i/>
          <w:iCs/>
          <w:sz w:val="20"/>
          <w:szCs w:val="20"/>
        </w:rPr>
        <w:t>È fondamentale per il Gruppo Iren condividere con le istituzioni questo importante progetto, che crea valore per il territorio provinciale e regionale, rafforzando la nostra leadership sull’economia circolare</w:t>
      </w:r>
      <w:r w:rsidRPr="00865689">
        <w:rPr>
          <w:rFonts w:ascii="Arial" w:eastAsia="Calibri" w:hAnsi="Arial" w:cs="Arial"/>
          <w:sz w:val="20"/>
          <w:szCs w:val="20"/>
        </w:rPr>
        <w:t>”</w:t>
      </w:r>
      <w:r w:rsidR="00F82760">
        <w:rPr>
          <w:rFonts w:ascii="Arial" w:eastAsia="Calibri" w:hAnsi="Arial" w:cs="Arial"/>
          <w:sz w:val="20"/>
          <w:szCs w:val="20"/>
        </w:rPr>
        <w:t xml:space="preserve"> -</w:t>
      </w:r>
      <w:r w:rsidRPr="00865689">
        <w:rPr>
          <w:rFonts w:ascii="Arial" w:eastAsia="Calibri" w:hAnsi="Arial" w:cs="Arial"/>
          <w:sz w:val="20"/>
          <w:szCs w:val="20"/>
        </w:rPr>
        <w:t xml:space="preserve"> </w:t>
      </w:r>
      <w:r>
        <w:rPr>
          <w:rFonts w:ascii="Arial" w:eastAsia="Calibri" w:hAnsi="Arial" w:cs="Arial"/>
          <w:sz w:val="20"/>
          <w:szCs w:val="20"/>
        </w:rPr>
        <w:t>dichiara</w:t>
      </w:r>
      <w:r w:rsidRPr="00865689">
        <w:rPr>
          <w:rFonts w:ascii="Arial" w:eastAsia="Calibri" w:hAnsi="Arial" w:cs="Arial"/>
          <w:sz w:val="20"/>
          <w:szCs w:val="20"/>
        </w:rPr>
        <w:t xml:space="preserve"> l’Amministratore Delegato di Iren Ambiente, Eugenio Bertolini</w:t>
      </w:r>
      <w:r w:rsidR="00F82760">
        <w:rPr>
          <w:rFonts w:ascii="Arial" w:eastAsia="Calibri" w:hAnsi="Arial" w:cs="Arial"/>
          <w:sz w:val="20"/>
          <w:szCs w:val="20"/>
        </w:rPr>
        <w:t xml:space="preserve"> -</w:t>
      </w:r>
      <w:r w:rsidRPr="00865689">
        <w:rPr>
          <w:rFonts w:ascii="Arial" w:eastAsia="Calibri" w:hAnsi="Arial" w:cs="Arial"/>
          <w:sz w:val="20"/>
          <w:szCs w:val="20"/>
        </w:rPr>
        <w:t>. “</w:t>
      </w:r>
      <w:r w:rsidRPr="00865689">
        <w:rPr>
          <w:rFonts w:ascii="Arial" w:eastAsia="Calibri" w:hAnsi="Arial" w:cs="Arial"/>
          <w:i/>
          <w:iCs/>
          <w:sz w:val="20"/>
          <w:szCs w:val="20"/>
        </w:rPr>
        <w:t>Il sito di Scarlino vedrà un totale rinnovamento, grazie alla realizzazione di un polo “integrato”, unitario, con interazioni tra i vari ambiti, e “circolare”, per generare prodotti dai rifiuti. Una nuova vita per questa struttura, per l’ambiente circostante, e per il territorio</w:t>
      </w:r>
      <w:r w:rsidRPr="00865689">
        <w:rPr>
          <w:rFonts w:ascii="Arial" w:eastAsia="Calibri" w:hAnsi="Arial" w:cs="Arial"/>
          <w:sz w:val="20"/>
          <w:szCs w:val="20"/>
        </w:rPr>
        <w:t>”.</w:t>
      </w:r>
    </w:p>
    <w:p w14:paraId="7560EDC1" w14:textId="77777777" w:rsidR="00435752" w:rsidRDefault="00435752" w:rsidP="00701A27">
      <w:pPr>
        <w:jc w:val="both"/>
        <w:rPr>
          <w:rFonts w:ascii="Arial" w:eastAsia="Calibri" w:hAnsi="Arial" w:cs="Arial"/>
          <w:sz w:val="20"/>
          <w:szCs w:val="20"/>
        </w:rPr>
      </w:pPr>
    </w:p>
    <w:p w14:paraId="6F5BF70B" w14:textId="0C77FDA9" w:rsidR="00435752" w:rsidRPr="00435752" w:rsidRDefault="00435752" w:rsidP="00435752">
      <w:pPr>
        <w:jc w:val="both"/>
        <w:rPr>
          <w:rFonts w:ascii="Arial" w:eastAsia="Calibri" w:hAnsi="Arial" w:cs="Arial"/>
          <w:sz w:val="20"/>
          <w:szCs w:val="20"/>
        </w:rPr>
      </w:pPr>
      <w:r>
        <w:rPr>
          <w:rFonts w:ascii="Arial" w:eastAsia="Calibri" w:hAnsi="Arial" w:cs="Arial"/>
          <w:sz w:val="20"/>
          <w:szCs w:val="20"/>
        </w:rPr>
        <w:t>“</w:t>
      </w:r>
      <w:r w:rsidRPr="00435752">
        <w:rPr>
          <w:rFonts w:ascii="Arial" w:eastAsia="Calibri" w:hAnsi="Arial" w:cs="Arial"/>
          <w:i/>
          <w:iCs/>
          <w:sz w:val="20"/>
          <w:szCs w:val="20"/>
        </w:rPr>
        <w:t>È emozionante vedere questo cambiamento</w:t>
      </w:r>
      <w:r w:rsidRPr="00435752">
        <w:rPr>
          <w:rFonts w:ascii="Arial" w:eastAsia="Calibri" w:hAnsi="Arial" w:cs="Arial"/>
          <w:sz w:val="20"/>
          <w:szCs w:val="20"/>
        </w:rPr>
        <w:t xml:space="preserve"> – ha detto Eugenio Giani, presidente della Regione Toscana -</w:t>
      </w:r>
      <w:r>
        <w:rPr>
          <w:rFonts w:ascii="Arial" w:eastAsia="Calibri" w:hAnsi="Arial" w:cs="Arial"/>
          <w:sz w:val="20"/>
          <w:szCs w:val="20"/>
        </w:rPr>
        <w:t xml:space="preserve">. </w:t>
      </w:r>
      <w:r w:rsidRPr="00435752">
        <w:rPr>
          <w:rFonts w:ascii="Arial" w:eastAsia="Calibri" w:hAnsi="Arial" w:cs="Arial"/>
          <w:i/>
          <w:iCs/>
          <w:sz w:val="20"/>
          <w:szCs w:val="20"/>
        </w:rPr>
        <w:t xml:space="preserve">La Toscana ha scelto di procedere senza indugio sulla rotta dell’economia circolare. La nuova programmazione regionale segue una strategia chiara, che mira al recupero e al riciclo dei materiali tratti dalla raccolta differenziata, con residui sempre più marginali, e al trattamento sempre più </w:t>
      </w:r>
      <w:r w:rsidRPr="00435752">
        <w:rPr>
          <w:rFonts w:ascii="Arial" w:eastAsia="Calibri" w:hAnsi="Arial" w:cs="Arial"/>
          <w:i/>
          <w:iCs/>
          <w:sz w:val="20"/>
          <w:szCs w:val="20"/>
        </w:rPr>
        <w:lastRenderedPageBreak/>
        <w:t>mirato e con tecnologie sempre più innovative degli scarti differenziati. Oggi – ha aggiunto – vediamo cambiare anche Scarlino, un’area dalla forte vocazione produttive, che sarà di nuovo protagonista dell’economia Toscana, grazie al nuovo Polo, capace di recuperare importanti materiali a servizio dei vari distretti</w:t>
      </w:r>
      <w:r w:rsidRPr="00435752">
        <w:rPr>
          <w:rFonts w:ascii="Arial" w:eastAsia="Calibri" w:hAnsi="Arial" w:cs="Arial"/>
          <w:sz w:val="20"/>
          <w:szCs w:val="20"/>
        </w:rPr>
        <w:t>".</w:t>
      </w:r>
    </w:p>
    <w:p w14:paraId="36215BBB" w14:textId="77777777" w:rsidR="00435752" w:rsidRPr="00435752" w:rsidRDefault="00435752" w:rsidP="00435752">
      <w:pPr>
        <w:jc w:val="both"/>
        <w:rPr>
          <w:rFonts w:ascii="Arial" w:eastAsia="Calibri" w:hAnsi="Arial" w:cs="Arial"/>
          <w:sz w:val="20"/>
          <w:szCs w:val="20"/>
        </w:rPr>
      </w:pPr>
    </w:p>
    <w:p w14:paraId="0CCB12A5" w14:textId="7282135B" w:rsidR="00435752" w:rsidRDefault="007C61CF" w:rsidP="00435752">
      <w:pPr>
        <w:jc w:val="both"/>
        <w:rPr>
          <w:rFonts w:ascii="Arial" w:eastAsia="Calibri" w:hAnsi="Arial" w:cs="Arial"/>
          <w:sz w:val="20"/>
          <w:szCs w:val="20"/>
        </w:rPr>
      </w:pPr>
      <w:r w:rsidRPr="007C61CF">
        <w:rPr>
          <w:rFonts w:ascii="Arial" w:eastAsia="Calibri" w:hAnsi="Arial" w:cs="Arial"/>
          <w:sz w:val="20"/>
          <w:szCs w:val="20"/>
        </w:rPr>
        <w:t>"</w:t>
      </w:r>
      <w:r w:rsidRPr="007C61CF">
        <w:rPr>
          <w:rFonts w:ascii="Arial" w:eastAsia="Calibri" w:hAnsi="Arial" w:cs="Arial"/>
          <w:i/>
          <w:iCs/>
          <w:sz w:val="20"/>
          <w:szCs w:val="20"/>
        </w:rPr>
        <w:t>Pochi giorni fa abbiamo visto in diretta l’inizio dell’abbattimento delle ciminiere dell’inceneritore di San Donnino a Firenze, oggi vediamo i camini del termovalorizzatore di Scarlino rimossi</w:t>
      </w:r>
      <w:r w:rsidRPr="007C61CF">
        <w:rPr>
          <w:rFonts w:ascii="Arial" w:eastAsia="Calibri" w:hAnsi="Arial" w:cs="Arial"/>
          <w:sz w:val="20"/>
          <w:szCs w:val="20"/>
        </w:rPr>
        <w:t xml:space="preserve"> - prosegue l’assessora all’ambiente Monia Monni – </w:t>
      </w:r>
      <w:r w:rsidRPr="007C61CF">
        <w:rPr>
          <w:rFonts w:ascii="Arial" w:eastAsia="Calibri" w:hAnsi="Arial" w:cs="Arial"/>
          <w:i/>
          <w:iCs/>
          <w:sz w:val="20"/>
          <w:szCs w:val="20"/>
        </w:rPr>
        <w:t>sono simboli di un passaggio storico, di un cambio di mentalità, di una società che, per quanto possa essere più o meno refrattaria verso questo tema, abbraccia le regole di base della sostenibilità e si dota di strutture per il recupero dei propri scarti. L’assenza di queste ciminiere è la dimostrazione tangibile di una volontà politica forte: qui nascerà un luogo in cui materie scarti industriali saranno trattati e recuperati, una possibilità data dal progresso tecnologico che solo fino a qualche anno fa poteva sembrare utopia. Questo progetto è davvero esemplare, sia per il risultato, sia per il processo di reale ascolto del territorio, che ha portato all'abbandono dell'idea di un nuovo termovalorizzatore a favore di un polo tecnologico per il recupero della materia, un impianto importante e innovativo che, tra l'altro, conferma e dimostra la volontà della Regione di investire nel potenziamento industriale di una delle aree produttive più importanti della Toscana</w:t>
      </w:r>
      <w:r w:rsidRPr="007C61CF">
        <w:rPr>
          <w:rFonts w:ascii="Arial" w:eastAsia="Calibri" w:hAnsi="Arial" w:cs="Arial"/>
          <w:sz w:val="20"/>
          <w:szCs w:val="20"/>
        </w:rPr>
        <w:t>”.</w:t>
      </w:r>
    </w:p>
    <w:p w14:paraId="3257B44F" w14:textId="77777777" w:rsidR="007C61CF" w:rsidRPr="00435752" w:rsidRDefault="007C61CF" w:rsidP="00435752">
      <w:pPr>
        <w:jc w:val="both"/>
        <w:rPr>
          <w:rFonts w:ascii="Arial" w:eastAsia="Calibri" w:hAnsi="Arial" w:cs="Arial"/>
          <w:sz w:val="20"/>
          <w:szCs w:val="20"/>
        </w:rPr>
      </w:pPr>
    </w:p>
    <w:p w14:paraId="3CB10EB5" w14:textId="6596EE93" w:rsidR="00435752" w:rsidRDefault="00435752" w:rsidP="00435752">
      <w:pPr>
        <w:jc w:val="both"/>
        <w:rPr>
          <w:rFonts w:ascii="Arial" w:eastAsia="Calibri" w:hAnsi="Arial" w:cs="Arial"/>
          <w:sz w:val="20"/>
          <w:szCs w:val="20"/>
        </w:rPr>
      </w:pPr>
      <w:r w:rsidRPr="00435752">
        <w:rPr>
          <w:rFonts w:ascii="Arial" w:eastAsia="Calibri" w:hAnsi="Arial" w:cs="Arial"/>
          <w:sz w:val="20"/>
          <w:szCs w:val="20"/>
        </w:rPr>
        <w:t>"</w:t>
      </w:r>
      <w:r w:rsidRPr="001228BA">
        <w:rPr>
          <w:rFonts w:ascii="Arial" w:eastAsia="Calibri" w:hAnsi="Arial" w:cs="Arial"/>
          <w:i/>
          <w:iCs/>
          <w:sz w:val="20"/>
          <w:szCs w:val="20"/>
        </w:rPr>
        <w:t>Il progetto del nuovo impianto di Iren è un segno di speranza per il rilancio della zona industriale di Scarlino dopo le grandi difficoltà di questi mesi</w:t>
      </w:r>
      <w:r w:rsidRPr="00435752">
        <w:rPr>
          <w:rFonts w:ascii="Arial" w:eastAsia="Calibri" w:hAnsi="Arial" w:cs="Arial"/>
          <w:sz w:val="20"/>
          <w:szCs w:val="20"/>
        </w:rPr>
        <w:t xml:space="preserve"> - commenta Leonardo Marras, assessore all'economia e al turismo della Regione Toscana - </w:t>
      </w:r>
      <w:r w:rsidRPr="001228BA">
        <w:rPr>
          <w:rFonts w:ascii="Arial" w:eastAsia="Calibri" w:hAnsi="Arial" w:cs="Arial"/>
          <w:i/>
          <w:iCs/>
          <w:sz w:val="20"/>
          <w:szCs w:val="20"/>
        </w:rPr>
        <w:t>ed è una risposta concreta per il nostro territorio anche dal punto di vista occupazionale. Il Casone di Scarlino si arricchirà di una struttura tecnologica molto avanzata, al servizio della Maremma, ma anche di alcune tra le filiere industriali più importanti della Toscana, nel segno dell’economia circolare</w:t>
      </w:r>
      <w:r w:rsidRPr="00435752">
        <w:rPr>
          <w:rFonts w:ascii="Arial" w:eastAsia="Calibri" w:hAnsi="Arial" w:cs="Arial"/>
          <w:sz w:val="20"/>
          <w:szCs w:val="20"/>
        </w:rPr>
        <w:t>”.</w:t>
      </w:r>
    </w:p>
    <w:p w14:paraId="6BBED258" w14:textId="77777777" w:rsidR="001228BA" w:rsidRDefault="001228BA" w:rsidP="00435752">
      <w:pPr>
        <w:jc w:val="both"/>
        <w:rPr>
          <w:rFonts w:ascii="Arial" w:eastAsia="Calibri" w:hAnsi="Arial" w:cs="Arial"/>
          <w:sz w:val="20"/>
          <w:szCs w:val="20"/>
        </w:rPr>
      </w:pPr>
    </w:p>
    <w:p w14:paraId="429E37A5" w14:textId="77777777" w:rsidR="001228BA" w:rsidRDefault="001228BA" w:rsidP="00435752">
      <w:pPr>
        <w:jc w:val="both"/>
        <w:rPr>
          <w:rFonts w:ascii="Arial" w:eastAsia="Calibri" w:hAnsi="Arial" w:cs="Arial"/>
          <w:sz w:val="20"/>
          <w:szCs w:val="20"/>
        </w:rPr>
      </w:pPr>
    </w:p>
    <w:p w14:paraId="5127FB93" w14:textId="77777777" w:rsidR="00865689" w:rsidRDefault="00865689" w:rsidP="00701A27">
      <w:pPr>
        <w:jc w:val="both"/>
        <w:rPr>
          <w:rFonts w:ascii="Arial" w:eastAsia="Calibri" w:hAnsi="Arial" w:cs="Arial"/>
          <w:sz w:val="20"/>
          <w:szCs w:val="20"/>
        </w:rPr>
      </w:pPr>
    </w:p>
    <w:p w14:paraId="60AD207B" w14:textId="77777777" w:rsidR="001228BA" w:rsidRPr="00E94140" w:rsidRDefault="001228BA" w:rsidP="00701A27">
      <w:pPr>
        <w:jc w:val="both"/>
        <w:rPr>
          <w:rFonts w:ascii="Arial" w:eastAsia="Calibri" w:hAnsi="Arial" w:cs="Arial"/>
          <w:sz w:val="20"/>
          <w:szCs w:val="20"/>
        </w:rPr>
      </w:pPr>
    </w:p>
    <w:p w14:paraId="7F3D9638" w14:textId="09F0F7D9" w:rsidR="002B37B1" w:rsidRPr="00E94140" w:rsidRDefault="00701A27" w:rsidP="00701A27">
      <w:pPr>
        <w:jc w:val="both"/>
        <w:rPr>
          <w:rFonts w:ascii="Arial" w:eastAsia="Calibri" w:hAnsi="Arial" w:cs="Arial"/>
          <w:b/>
          <w:sz w:val="20"/>
          <w:szCs w:val="20"/>
        </w:rPr>
      </w:pPr>
      <w:r w:rsidRPr="00E94140">
        <w:rPr>
          <w:rFonts w:ascii="Arial" w:eastAsia="Calibri" w:hAnsi="Arial" w:cs="Arial"/>
          <w:b/>
          <w:sz w:val="20"/>
          <w:szCs w:val="20"/>
        </w:rPr>
        <w:t xml:space="preserve">Storia dell’impianto </w:t>
      </w:r>
    </w:p>
    <w:p w14:paraId="78B8E025" w14:textId="77777777" w:rsidR="002B37B1" w:rsidRPr="00E94140" w:rsidRDefault="002B37B1" w:rsidP="00701A27">
      <w:pPr>
        <w:jc w:val="both"/>
        <w:rPr>
          <w:rFonts w:ascii="Arial" w:eastAsia="Calibri" w:hAnsi="Arial" w:cs="Arial"/>
          <w:b/>
          <w:sz w:val="20"/>
          <w:szCs w:val="20"/>
        </w:rPr>
      </w:pPr>
    </w:p>
    <w:p w14:paraId="5EC17EBD" w14:textId="77777777" w:rsidR="00865689" w:rsidRPr="00865689" w:rsidRDefault="00865689" w:rsidP="00701A27">
      <w:pPr>
        <w:jc w:val="both"/>
        <w:rPr>
          <w:rFonts w:ascii="Arial" w:eastAsia="Calibri" w:hAnsi="Arial" w:cs="Arial"/>
          <w:sz w:val="20"/>
          <w:szCs w:val="20"/>
        </w:rPr>
      </w:pPr>
      <w:r w:rsidRPr="00865689">
        <w:rPr>
          <w:rFonts w:ascii="Arial" w:eastAsia="Calibri" w:hAnsi="Arial" w:cs="Arial"/>
          <w:sz w:val="20"/>
          <w:szCs w:val="20"/>
        </w:rPr>
        <w:t xml:space="preserve">L’impianto è stato costruito nel 1962 dalla Montecatini Edison, nell'area del Casone di Scarlino, per integrare le attività di estrazione dei minerali di pirite dalle Colline Metallifere. Negli anni '90, la Società </w:t>
      </w:r>
      <w:proofErr w:type="spellStart"/>
      <w:r w:rsidRPr="00865689">
        <w:rPr>
          <w:rFonts w:ascii="Arial" w:eastAsia="Calibri" w:hAnsi="Arial" w:cs="Arial"/>
          <w:sz w:val="20"/>
          <w:szCs w:val="20"/>
        </w:rPr>
        <w:t>EniAmbiente</w:t>
      </w:r>
      <w:proofErr w:type="spellEnd"/>
      <w:r w:rsidRPr="00865689">
        <w:rPr>
          <w:rFonts w:ascii="Arial" w:eastAsia="Calibri" w:hAnsi="Arial" w:cs="Arial"/>
          <w:sz w:val="20"/>
          <w:szCs w:val="20"/>
        </w:rPr>
        <w:t xml:space="preserve"> del Gruppo Eni, proprietaria di parte dell'area industriale, ha convertito i vecchi forni di arrostimento della pirite in forni per incenerire rifiuti. Successivamente, l'impianto è stato utilizzato solo per la combustione di biomasse fino alla seconda metà degli anni 2000, quando è stato ceduto al Gruppo </w:t>
      </w:r>
      <w:proofErr w:type="spellStart"/>
      <w:r w:rsidRPr="00865689">
        <w:rPr>
          <w:rFonts w:ascii="Arial" w:eastAsia="Calibri" w:hAnsi="Arial" w:cs="Arial"/>
          <w:sz w:val="20"/>
          <w:szCs w:val="20"/>
        </w:rPr>
        <w:t>Unieco</w:t>
      </w:r>
      <w:proofErr w:type="spellEnd"/>
      <w:r w:rsidRPr="00865689">
        <w:rPr>
          <w:rFonts w:ascii="Arial" w:eastAsia="Calibri" w:hAnsi="Arial" w:cs="Arial"/>
          <w:sz w:val="20"/>
          <w:szCs w:val="20"/>
        </w:rPr>
        <w:t xml:space="preserve">. Quest'ultimo ha effettuato un importante rinnovamento impiantistico e avviato i lavori di bonifica del sito tramite la Società controllata </w:t>
      </w:r>
      <w:proofErr w:type="gramStart"/>
      <w:r w:rsidRPr="00865689">
        <w:rPr>
          <w:rFonts w:ascii="Arial" w:eastAsia="Calibri" w:hAnsi="Arial" w:cs="Arial"/>
          <w:sz w:val="20"/>
          <w:szCs w:val="20"/>
        </w:rPr>
        <w:t>STA</w:t>
      </w:r>
      <w:proofErr w:type="gramEnd"/>
      <w:r w:rsidRPr="00865689">
        <w:rPr>
          <w:rFonts w:ascii="Arial" w:eastAsia="Calibri" w:hAnsi="Arial" w:cs="Arial"/>
          <w:sz w:val="20"/>
          <w:szCs w:val="20"/>
        </w:rPr>
        <w:t xml:space="preserve"> spa.</w:t>
      </w:r>
    </w:p>
    <w:p w14:paraId="40280036" w14:textId="77777777" w:rsidR="00865689" w:rsidRPr="00865689" w:rsidRDefault="00865689" w:rsidP="00701A27">
      <w:pPr>
        <w:jc w:val="both"/>
        <w:rPr>
          <w:rFonts w:ascii="Arial" w:eastAsia="Calibri" w:hAnsi="Arial" w:cs="Arial"/>
          <w:sz w:val="20"/>
          <w:szCs w:val="20"/>
        </w:rPr>
      </w:pPr>
      <w:r w:rsidRPr="00865689">
        <w:rPr>
          <w:rFonts w:ascii="Arial" w:eastAsia="Calibri" w:hAnsi="Arial" w:cs="Arial"/>
          <w:sz w:val="20"/>
          <w:szCs w:val="20"/>
        </w:rPr>
        <w:t xml:space="preserve"> </w:t>
      </w:r>
    </w:p>
    <w:p w14:paraId="599CF281" w14:textId="7443C092" w:rsidR="00865689" w:rsidRPr="00865689" w:rsidRDefault="00865689" w:rsidP="00701A27">
      <w:pPr>
        <w:jc w:val="both"/>
        <w:rPr>
          <w:rFonts w:ascii="Arial" w:eastAsia="Calibri" w:hAnsi="Arial" w:cs="Arial"/>
          <w:sz w:val="20"/>
          <w:szCs w:val="20"/>
        </w:rPr>
      </w:pPr>
      <w:r w:rsidRPr="00865689">
        <w:rPr>
          <w:rFonts w:ascii="Arial" w:eastAsia="Calibri" w:hAnsi="Arial" w:cs="Arial"/>
          <w:sz w:val="20"/>
          <w:szCs w:val="20"/>
        </w:rPr>
        <w:t xml:space="preserve">Così è nata Scarlino Energia, che occupava una superficie esclusiva di circa 15 ettari all'interno dello stabilimento. Nel 2010, Scarlino Energia ha ottenuto l'autorizzazione per l'incenerimento dei rifiuti, aggiornata e rinnovata nei successivi anni. </w:t>
      </w:r>
      <w:r w:rsidR="005E5226" w:rsidRPr="005E5226">
        <w:rPr>
          <w:rFonts w:ascii="Arial" w:eastAsia="Calibri" w:hAnsi="Arial" w:cs="Arial"/>
          <w:sz w:val="20"/>
          <w:szCs w:val="20"/>
        </w:rPr>
        <w:t>L'ultima autorizzazione dell’impianto</w:t>
      </w:r>
      <w:r w:rsidR="00146CAC">
        <w:rPr>
          <w:rFonts w:ascii="Arial" w:eastAsia="Calibri" w:hAnsi="Arial" w:cs="Arial"/>
          <w:sz w:val="20"/>
          <w:szCs w:val="20"/>
        </w:rPr>
        <w:t>,</w:t>
      </w:r>
      <w:r w:rsidR="005E5226" w:rsidRPr="005E5226">
        <w:rPr>
          <w:rFonts w:ascii="Arial" w:eastAsia="Calibri" w:hAnsi="Arial" w:cs="Arial"/>
          <w:sz w:val="20"/>
          <w:szCs w:val="20"/>
        </w:rPr>
        <w:t xml:space="preserve"> del 2015, prevedeva la combustione di circa 156.000 tonnellate all'anno di CSS rifiuto e a trattare circa 180.000 tonnellate all'anno di rifiuti liquidi, producendo energia elettrica immessa nella rete nazionale.</w:t>
      </w:r>
      <w:r w:rsidR="00425634">
        <w:rPr>
          <w:rFonts w:ascii="Arial" w:eastAsia="Calibri" w:hAnsi="Arial" w:cs="Arial"/>
          <w:sz w:val="20"/>
          <w:szCs w:val="20"/>
        </w:rPr>
        <w:t xml:space="preserve"> Nello stesso anno l’impianto ha però </w:t>
      </w:r>
      <w:r w:rsidR="003C2337">
        <w:rPr>
          <w:rFonts w:ascii="Arial" w:eastAsia="Calibri" w:hAnsi="Arial" w:cs="Arial"/>
          <w:sz w:val="20"/>
          <w:szCs w:val="20"/>
        </w:rPr>
        <w:t>fermato la sua attività.</w:t>
      </w:r>
    </w:p>
    <w:p w14:paraId="7510255D" w14:textId="77777777" w:rsidR="00865689" w:rsidRPr="00865689" w:rsidRDefault="00865689" w:rsidP="00701A27">
      <w:pPr>
        <w:jc w:val="both"/>
        <w:rPr>
          <w:rFonts w:ascii="Arial" w:eastAsia="Calibri" w:hAnsi="Arial" w:cs="Arial"/>
          <w:sz w:val="20"/>
          <w:szCs w:val="20"/>
        </w:rPr>
      </w:pPr>
    </w:p>
    <w:p w14:paraId="46F077BF" w14:textId="5EEF9972" w:rsidR="00BF15E1" w:rsidRPr="00BF15E1" w:rsidRDefault="00865689" w:rsidP="00701A27">
      <w:pPr>
        <w:jc w:val="both"/>
        <w:rPr>
          <w:rFonts w:ascii="Arial" w:eastAsia="Calibri" w:hAnsi="Arial" w:cs="Arial"/>
          <w:sz w:val="20"/>
          <w:szCs w:val="20"/>
        </w:rPr>
      </w:pPr>
      <w:r w:rsidRPr="00865689">
        <w:rPr>
          <w:rFonts w:ascii="Arial" w:eastAsia="Calibri" w:hAnsi="Arial" w:cs="Arial"/>
          <w:sz w:val="20"/>
          <w:szCs w:val="20"/>
        </w:rPr>
        <w:t>A seguito dell’ingresso di Scarlino Energia all’interno del Gruppo Iren, avvenuto a novembre 2020, Iren Ambiente ha ottenuto ad ottobre 2023 l'autorizzazione per realizzare il "Nuovo Polo Integrato di Economia Circolare di Scarlino".</w:t>
      </w:r>
    </w:p>
    <w:sectPr w:rsidR="00BF15E1" w:rsidRPr="00BF15E1">
      <w:headerReference w:type="default" r:id="rId8"/>
      <w:footerReference w:type="default" r:id="rId9"/>
      <w:headerReference w:type="first" r:id="rId10"/>
      <w:footerReference w:type="first" r:id="rId11"/>
      <w:pgSz w:w="11906" w:h="16838"/>
      <w:pgMar w:top="2211" w:right="1304" w:bottom="1985" w:left="1588" w:header="709"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64843A" w14:textId="77777777" w:rsidR="00EA7A5E" w:rsidRDefault="00EA7A5E">
      <w:r>
        <w:separator/>
      </w:r>
    </w:p>
  </w:endnote>
  <w:endnote w:type="continuationSeparator" w:id="0">
    <w:p w14:paraId="0B472E3C" w14:textId="77777777" w:rsidR="00EA7A5E" w:rsidRDefault="00EA7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903751D2-E8E9-4F4D-9FA0-5F4C605A737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4BA722BD-F2ED-45FD-BCFE-0ECF71E9368B}"/>
    <w:embedItalic r:id="rId3" w:fontKey="{AC6E1FD6-CD81-4359-9F1E-5F828E285D7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EBD8E957-BB9D-4B62-989B-E9B6A0C4F6B5}"/>
    <w:embedBold r:id="rId5" w:fontKey="{67D6CCC8-17C2-42C0-A901-F837DA8C6ED2}"/>
    <w:embedItalic r:id="rId6" w:fontKey="{105F4389-F392-4C05-B274-2A6200B38582}"/>
  </w:font>
  <w:font w:name="Calibri Light">
    <w:panose1 w:val="020F0302020204030204"/>
    <w:charset w:val="00"/>
    <w:family w:val="swiss"/>
    <w:pitch w:val="variable"/>
    <w:sig w:usb0="E4002EFF" w:usb1="C200247B" w:usb2="00000009" w:usb3="00000000" w:csb0="000001FF" w:csb1="00000000"/>
    <w:embedRegular r:id="rId7" w:fontKey="{C22430D5-0166-42D2-8241-5BFD47C679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CB380" w14:textId="77777777" w:rsidR="002B37B1" w:rsidRDefault="002B37B1"/>
  <w:tbl>
    <w:tblPr>
      <w:tblStyle w:val="a0"/>
      <w:tblW w:w="8946" w:type="dxa"/>
      <w:tblInd w:w="0" w:type="dxa"/>
      <w:tblLayout w:type="fixed"/>
      <w:tblLook w:val="0000" w:firstRow="0" w:lastRow="0" w:firstColumn="0" w:lastColumn="0" w:noHBand="0" w:noVBand="0"/>
    </w:tblPr>
    <w:tblGrid>
      <w:gridCol w:w="3290"/>
      <w:gridCol w:w="2914"/>
      <w:gridCol w:w="2742"/>
    </w:tblGrid>
    <w:tr w:rsidR="002B37B1" w14:paraId="53C3150F" w14:textId="77777777">
      <w:trPr>
        <w:trHeight w:val="1141"/>
      </w:trPr>
      <w:tc>
        <w:tcPr>
          <w:tcW w:w="3290" w:type="dxa"/>
        </w:tcPr>
        <w:p w14:paraId="662F2D3C" w14:textId="77777777" w:rsidR="002B37B1" w:rsidRDefault="00701A27">
          <w:pPr>
            <w:rPr>
              <w:rFonts w:ascii="Arial" w:eastAsia="Arial" w:hAnsi="Arial" w:cs="Arial"/>
              <w:b/>
              <w:sz w:val="17"/>
              <w:szCs w:val="17"/>
            </w:rPr>
          </w:pPr>
          <w:r>
            <w:rPr>
              <w:rFonts w:ascii="Arial" w:eastAsia="Arial" w:hAnsi="Arial" w:cs="Arial"/>
              <w:b/>
              <w:sz w:val="17"/>
              <w:szCs w:val="17"/>
            </w:rPr>
            <w:t>Media Relations</w:t>
          </w:r>
        </w:p>
        <w:p w14:paraId="3AE73AD4" w14:textId="77777777" w:rsidR="002B37B1" w:rsidRDefault="00701A27">
          <w:pPr>
            <w:rPr>
              <w:rFonts w:ascii="Arial" w:eastAsia="Arial" w:hAnsi="Arial" w:cs="Arial"/>
              <w:sz w:val="17"/>
              <w:szCs w:val="17"/>
            </w:rPr>
          </w:pPr>
          <w:r>
            <w:rPr>
              <w:rFonts w:ascii="Arial" w:eastAsia="Arial" w:hAnsi="Arial" w:cs="Arial"/>
              <w:sz w:val="17"/>
              <w:szCs w:val="17"/>
            </w:rPr>
            <w:t>Roberto Bergandi</w:t>
          </w:r>
        </w:p>
        <w:p w14:paraId="53C89D4C" w14:textId="77777777" w:rsidR="002B37B1" w:rsidRDefault="00701A27">
          <w:pPr>
            <w:rPr>
              <w:rFonts w:ascii="Arial" w:eastAsia="Arial" w:hAnsi="Arial" w:cs="Arial"/>
              <w:sz w:val="17"/>
              <w:szCs w:val="17"/>
            </w:rPr>
          </w:pPr>
          <w:r>
            <w:rPr>
              <w:rFonts w:ascii="Arial" w:eastAsia="Arial" w:hAnsi="Arial" w:cs="Arial"/>
              <w:sz w:val="17"/>
              <w:szCs w:val="17"/>
            </w:rPr>
            <w:t>Tel. + 39 011.5549911</w:t>
          </w:r>
        </w:p>
        <w:p w14:paraId="524754FC" w14:textId="77777777" w:rsidR="002B37B1" w:rsidRDefault="00701A27">
          <w:pPr>
            <w:rPr>
              <w:rFonts w:ascii="Arial" w:eastAsia="Arial" w:hAnsi="Arial" w:cs="Arial"/>
              <w:sz w:val="17"/>
              <w:szCs w:val="17"/>
            </w:rPr>
          </w:pPr>
          <w:r>
            <w:rPr>
              <w:rFonts w:ascii="Arial" w:eastAsia="Arial" w:hAnsi="Arial" w:cs="Arial"/>
              <w:sz w:val="17"/>
              <w:szCs w:val="17"/>
            </w:rPr>
            <w:t xml:space="preserve">Cell. + 39 335.6327398 </w:t>
          </w:r>
        </w:p>
        <w:p w14:paraId="1594225D" w14:textId="77777777" w:rsidR="002B37B1" w:rsidRDefault="00701A27">
          <w:pPr>
            <w:rPr>
              <w:rFonts w:ascii="Arial" w:eastAsia="Arial" w:hAnsi="Arial" w:cs="Arial"/>
              <w:sz w:val="17"/>
              <w:szCs w:val="17"/>
            </w:rPr>
          </w:pPr>
          <w:r>
            <w:rPr>
              <w:rFonts w:ascii="Arial" w:eastAsia="Arial" w:hAnsi="Arial" w:cs="Arial"/>
              <w:sz w:val="17"/>
              <w:szCs w:val="17"/>
            </w:rPr>
            <w:t>roberto.bergandi@gruppoiren.it</w:t>
          </w:r>
        </w:p>
      </w:tc>
      <w:tc>
        <w:tcPr>
          <w:tcW w:w="2914" w:type="dxa"/>
        </w:tcPr>
        <w:p w14:paraId="6EF702F4" w14:textId="77777777" w:rsidR="002B37B1" w:rsidRDefault="002B37B1">
          <w:pPr>
            <w:rPr>
              <w:rFonts w:ascii="Arial" w:eastAsia="Arial" w:hAnsi="Arial" w:cs="Arial"/>
              <w:b/>
              <w:sz w:val="17"/>
              <w:szCs w:val="17"/>
            </w:rPr>
          </w:pPr>
        </w:p>
        <w:p w14:paraId="15393B30" w14:textId="77777777" w:rsidR="002B37B1" w:rsidRDefault="002B37B1">
          <w:pPr>
            <w:rPr>
              <w:rFonts w:ascii="Arial" w:eastAsia="Arial" w:hAnsi="Arial" w:cs="Arial"/>
              <w:b/>
              <w:sz w:val="17"/>
              <w:szCs w:val="17"/>
            </w:rPr>
          </w:pPr>
        </w:p>
      </w:tc>
      <w:tc>
        <w:tcPr>
          <w:tcW w:w="2742" w:type="dxa"/>
        </w:tcPr>
        <w:p w14:paraId="4FA04D52" w14:textId="77777777" w:rsidR="002B37B1" w:rsidRDefault="002B37B1">
          <w:pPr>
            <w:ind w:right="-30"/>
            <w:rPr>
              <w:rFonts w:ascii="Arial" w:eastAsia="Arial" w:hAnsi="Arial" w:cs="Arial"/>
              <w:b/>
              <w:sz w:val="17"/>
              <w:szCs w:val="17"/>
            </w:rPr>
          </w:pPr>
        </w:p>
      </w:tc>
    </w:tr>
  </w:tbl>
  <w:p w14:paraId="7E0BCB38" w14:textId="77777777" w:rsidR="002B37B1" w:rsidRDefault="002B37B1">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94C80" w14:textId="77777777" w:rsidR="002B37B1" w:rsidRDefault="002B37B1">
    <w:pPr>
      <w:widowControl w:val="0"/>
      <w:pBdr>
        <w:top w:val="nil"/>
        <w:left w:val="nil"/>
        <w:bottom w:val="nil"/>
        <w:right w:val="nil"/>
        <w:between w:val="nil"/>
      </w:pBdr>
      <w:spacing w:line="276" w:lineRule="auto"/>
      <w:rPr>
        <w:color w:val="000000"/>
        <w:u w:val="single"/>
      </w:rPr>
    </w:pPr>
  </w:p>
  <w:tbl>
    <w:tblPr>
      <w:tblStyle w:val="a"/>
      <w:tblW w:w="9230" w:type="dxa"/>
      <w:tblInd w:w="0" w:type="dxa"/>
      <w:tblLayout w:type="fixed"/>
      <w:tblLook w:val="0000" w:firstRow="0" w:lastRow="0" w:firstColumn="0" w:lastColumn="0" w:noHBand="0" w:noVBand="0"/>
    </w:tblPr>
    <w:tblGrid>
      <w:gridCol w:w="3290"/>
      <w:gridCol w:w="1837"/>
      <w:gridCol w:w="2211"/>
      <w:gridCol w:w="1892"/>
    </w:tblGrid>
    <w:tr w:rsidR="002B37B1" w14:paraId="1A848E8D" w14:textId="77777777">
      <w:trPr>
        <w:trHeight w:val="1141"/>
      </w:trPr>
      <w:tc>
        <w:tcPr>
          <w:tcW w:w="3290" w:type="dxa"/>
        </w:tcPr>
        <w:p w14:paraId="7D98D45D" w14:textId="77777777" w:rsidR="002B37B1" w:rsidRDefault="00701A27">
          <w:pPr>
            <w:rPr>
              <w:rFonts w:ascii="Arial" w:eastAsia="Arial" w:hAnsi="Arial" w:cs="Arial"/>
              <w:b/>
              <w:sz w:val="17"/>
              <w:szCs w:val="17"/>
            </w:rPr>
          </w:pPr>
          <w:r>
            <w:rPr>
              <w:rFonts w:ascii="Arial" w:eastAsia="Arial" w:hAnsi="Arial" w:cs="Arial"/>
              <w:b/>
              <w:sz w:val="17"/>
              <w:szCs w:val="17"/>
            </w:rPr>
            <w:t>Media Relations</w:t>
          </w:r>
        </w:p>
        <w:p w14:paraId="6B17FC61" w14:textId="77777777" w:rsidR="002B37B1" w:rsidRDefault="00701A27">
          <w:pPr>
            <w:rPr>
              <w:rFonts w:ascii="Arial" w:eastAsia="Arial" w:hAnsi="Arial" w:cs="Arial"/>
              <w:sz w:val="17"/>
              <w:szCs w:val="17"/>
            </w:rPr>
          </w:pPr>
          <w:r>
            <w:rPr>
              <w:rFonts w:ascii="Arial" w:eastAsia="Arial" w:hAnsi="Arial" w:cs="Arial"/>
              <w:sz w:val="17"/>
              <w:szCs w:val="17"/>
            </w:rPr>
            <w:t>Roberto Bergandi</w:t>
          </w:r>
        </w:p>
        <w:p w14:paraId="1239F42D" w14:textId="77777777" w:rsidR="002B37B1" w:rsidRDefault="00701A27">
          <w:pPr>
            <w:rPr>
              <w:rFonts w:ascii="Arial" w:eastAsia="Arial" w:hAnsi="Arial" w:cs="Arial"/>
              <w:sz w:val="17"/>
              <w:szCs w:val="17"/>
            </w:rPr>
          </w:pPr>
          <w:r>
            <w:rPr>
              <w:rFonts w:ascii="Arial" w:eastAsia="Arial" w:hAnsi="Arial" w:cs="Arial"/>
              <w:sz w:val="17"/>
              <w:szCs w:val="17"/>
            </w:rPr>
            <w:t>Tel. + 39 011 5549911</w:t>
          </w:r>
        </w:p>
        <w:p w14:paraId="54591B38" w14:textId="77777777" w:rsidR="002B37B1" w:rsidRDefault="00701A27">
          <w:pPr>
            <w:rPr>
              <w:rFonts w:ascii="Arial" w:eastAsia="Arial" w:hAnsi="Arial" w:cs="Arial"/>
              <w:sz w:val="17"/>
              <w:szCs w:val="17"/>
            </w:rPr>
          </w:pPr>
          <w:r>
            <w:rPr>
              <w:rFonts w:ascii="Arial" w:eastAsia="Arial" w:hAnsi="Arial" w:cs="Arial"/>
              <w:sz w:val="17"/>
              <w:szCs w:val="17"/>
            </w:rPr>
            <w:t>Cell. +39 335 632 7398</w:t>
          </w:r>
        </w:p>
        <w:p w14:paraId="79760802" w14:textId="77777777" w:rsidR="002B37B1" w:rsidRDefault="00701A27">
          <w:pPr>
            <w:rPr>
              <w:rFonts w:ascii="Arial" w:eastAsia="Arial" w:hAnsi="Arial" w:cs="Arial"/>
              <w:sz w:val="17"/>
              <w:szCs w:val="17"/>
            </w:rPr>
          </w:pPr>
          <w:r>
            <w:rPr>
              <w:rFonts w:ascii="Arial" w:eastAsia="Arial" w:hAnsi="Arial" w:cs="Arial"/>
              <w:sz w:val="17"/>
              <w:szCs w:val="17"/>
            </w:rPr>
            <w:t>roberto.bergandi@gruppoiren.it</w:t>
          </w:r>
        </w:p>
      </w:tc>
      <w:tc>
        <w:tcPr>
          <w:tcW w:w="1837" w:type="dxa"/>
        </w:tcPr>
        <w:p w14:paraId="401E3EAB" w14:textId="77777777" w:rsidR="002B37B1" w:rsidRDefault="002B37B1">
          <w:pPr>
            <w:rPr>
              <w:rFonts w:ascii="Arial" w:eastAsia="Arial" w:hAnsi="Arial" w:cs="Arial"/>
              <w:b/>
              <w:sz w:val="17"/>
              <w:szCs w:val="17"/>
            </w:rPr>
          </w:pPr>
        </w:p>
        <w:p w14:paraId="63570F65" w14:textId="77777777" w:rsidR="002B37B1" w:rsidRDefault="002B37B1">
          <w:pPr>
            <w:rPr>
              <w:rFonts w:ascii="Arial" w:eastAsia="Arial" w:hAnsi="Arial" w:cs="Arial"/>
              <w:sz w:val="17"/>
              <w:szCs w:val="17"/>
            </w:rPr>
          </w:pPr>
        </w:p>
      </w:tc>
      <w:tc>
        <w:tcPr>
          <w:tcW w:w="2211" w:type="dxa"/>
        </w:tcPr>
        <w:p w14:paraId="1DF67766" w14:textId="77777777" w:rsidR="002B37B1" w:rsidRDefault="002B37B1">
          <w:pPr>
            <w:ind w:right="-30"/>
            <w:rPr>
              <w:rFonts w:ascii="Arial" w:eastAsia="Arial" w:hAnsi="Arial" w:cs="Arial"/>
              <w:b/>
              <w:sz w:val="17"/>
              <w:szCs w:val="17"/>
            </w:rPr>
          </w:pPr>
        </w:p>
      </w:tc>
      <w:tc>
        <w:tcPr>
          <w:tcW w:w="1892" w:type="dxa"/>
        </w:tcPr>
        <w:p w14:paraId="134F5880" w14:textId="77777777" w:rsidR="002B37B1" w:rsidRDefault="002B37B1">
          <w:pPr>
            <w:ind w:right="-30"/>
            <w:rPr>
              <w:rFonts w:ascii="Arial" w:eastAsia="Arial" w:hAnsi="Arial" w:cs="Arial"/>
              <w:sz w:val="17"/>
              <w:szCs w:val="17"/>
            </w:rPr>
          </w:pPr>
        </w:p>
        <w:p w14:paraId="6602F52C" w14:textId="77777777" w:rsidR="002B37B1" w:rsidRDefault="002B37B1">
          <w:pPr>
            <w:ind w:right="-30"/>
            <w:rPr>
              <w:rFonts w:ascii="Arial" w:eastAsia="Arial" w:hAnsi="Arial" w:cs="Arial"/>
              <w:sz w:val="17"/>
              <w:szCs w:val="17"/>
            </w:rPr>
          </w:pPr>
        </w:p>
      </w:tc>
    </w:tr>
  </w:tbl>
  <w:p w14:paraId="6A5D6A79" w14:textId="77777777" w:rsidR="002B37B1" w:rsidRDefault="002B37B1">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E53A35" w14:textId="77777777" w:rsidR="00EA7A5E" w:rsidRDefault="00EA7A5E">
      <w:r>
        <w:separator/>
      </w:r>
    </w:p>
  </w:footnote>
  <w:footnote w:type="continuationSeparator" w:id="0">
    <w:p w14:paraId="7D0E3914" w14:textId="77777777" w:rsidR="00EA7A5E" w:rsidRDefault="00EA7A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201A0" w14:textId="77777777" w:rsidR="002B37B1" w:rsidRDefault="00701A27">
    <w:pPr>
      <w:pBdr>
        <w:top w:val="nil"/>
        <w:left w:val="nil"/>
        <w:bottom w:val="nil"/>
        <w:right w:val="nil"/>
        <w:between w:val="nil"/>
      </w:pBdr>
      <w:tabs>
        <w:tab w:val="center" w:pos="4819"/>
        <w:tab w:val="right" w:pos="9638"/>
      </w:tabs>
      <w:rPr>
        <w:color w:val="000000"/>
        <w:u w:val="single"/>
      </w:rPr>
    </w:pPr>
    <w:r>
      <w:rPr>
        <w:noProof/>
        <w:color w:val="000000"/>
      </w:rPr>
      <w:drawing>
        <wp:inline distT="0" distB="0" distL="0" distR="0" wp14:anchorId="3100387D" wp14:editId="7083E9BA">
          <wp:extent cx="1424940" cy="93535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24940" cy="935355"/>
                  </a:xfrm>
                  <a:prstGeom prst="rect">
                    <a:avLst/>
                  </a:prstGeom>
                  <a:ln/>
                </pic:spPr>
              </pic:pic>
            </a:graphicData>
          </a:graphic>
        </wp:inline>
      </w:drawing>
    </w: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1EE44" w14:textId="77777777" w:rsidR="002B37B1" w:rsidRDefault="00701A27">
    <w:pPr>
      <w:pBdr>
        <w:top w:val="nil"/>
        <w:left w:val="nil"/>
        <w:bottom w:val="nil"/>
        <w:right w:val="nil"/>
        <w:between w:val="nil"/>
      </w:pBdr>
      <w:tabs>
        <w:tab w:val="center" w:pos="4819"/>
        <w:tab w:val="right" w:pos="9638"/>
        <w:tab w:val="right" w:pos="9014"/>
      </w:tabs>
      <w:rPr>
        <w:color w:val="000000"/>
      </w:rPr>
    </w:pPr>
    <w:r>
      <w:rPr>
        <w:noProof/>
        <w:color w:val="000000"/>
      </w:rPr>
      <w:drawing>
        <wp:anchor distT="0" distB="0" distL="114300" distR="114300" simplePos="0" relativeHeight="251658240" behindDoc="0" locked="0" layoutInCell="1" hidden="0" allowOverlap="1" wp14:anchorId="0FAA6801" wp14:editId="1764A357">
          <wp:simplePos x="0" y="0"/>
          <wp:positionH relativeFrom="margin">
            <wp:posOffset>-215899</wp:posOffset>
          </wp:positionH>
          <wp:positionV relativeFrom="margin">
            <wp:posOffset>-1066799</wp:posOffset>
          </wp:positionV>
          <wp:extent cx="1416050" cy="920750"/>
          <wp:effectExtent l="0" t="0" r="0" b="0"/>
          <wp:wrapSquare wrapText="bothSides" distT="0" distB="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416050" cy="920750"/>
                  </a:xfrm>
                  <a:prstGeom prst="rect">
                    <a:avLst/>
                  </a:prstGeom>
                  <a:ln/>
                </pic:spPr>
              </pic:pic>
            </a:graphicData>
          </a:graphic>
        </wp:anchor>
      </w:drawing>
    </w: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6E37D7"/>
    <w:multiLevelType w:val="multilevel"/>
    <w:tmpl w:val="E7F8C4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97416B"/>
    <w:multiLevelType w:val="multilevel"/>
    <w:tmpl w:val="E4F051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DB224EA"/>
    <w:multiLevelType w:val="multilevel"/>
    <w:tmpl w:val="9C9CA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90391959">
    <w:abstractNumId w:val="2"/>
  </w:num>
  <w:num w:numId="2" w16cid:durableId="1268000451">
    <w:abstractNumId w:val="1"/>
  </w:num>
  <w:num w:numId="3" w16cid:durableId="13503265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7B1"/>
    <w:rsid w:val="001228BA"/>
    <w:rsid w:val="00146CAC"/>
    <w:rsid w:val="001B7507"/>
    <w:rsid w:val="002142F2"/>
    <w:rsid w:val="002758D9"/>
    <w:rsid w:val="002B37B1"/>
    <w:rsid w:val="003C2337"/>
    <w:rsid w:val="00404BB3"/>
    <w:rsid w:val="00416E3A"/>
    <w:rsid w:val="00425634"/>
    <w:rsid w:val="00435752"/>
    <w:rsid w:val="005E5226"/>
    <w:rsid w:val="006C77C6"/>
    <w:rsid w:val="00701A27"/>
    <w:rsid w:val="00786EF1"/>
    <w:rsid w:val="007C61CF"/>
    <w:rsid w:val="00807CD4"/>
    <w:rsid w:val="00844630"/>
    <w:rsid w:val="00865689"/>
    <w:rsid w:val="008C405C"/>
    <w:rsid w:val="009477D9"/>
    <w:rsid w:val="009808A6"/>
    <w:rsid w:val="00BF15E1"/>
    <w:rsid w:val="00C95CDB"/>
    <w:rsid w:val="00CD4F6A"/>
    <w:rsid w:val="00CF74DB"/>
    <w:rsid w:val="00CF7CA6"/>
    <w:rsid w:val="00D66191"/>
    <w:rsid w:val="00DB18FE"/>
    <w:rsid w:val="00DE6E9F"/>
    <w:rsid w:val="00E94140"/>
    <w:rsid w:val="00EA7A5E"/>
    <w:rsid w:val="00F827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C9F80"/>
  <w15:docId w15:val="{76D460A7-17C9-4D1A-A719-3538F2214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C167A"/>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basedOn w:val="Normale"/>
    <w:link w:val="IntestazioneCarattere"/>
    <w:rsid w:val="00DC167A"/>
    <w:pPr>
      <w:tabs>
        <w:tab w:val="center" w:pos="4819"/>
        <w:tab w:val="right" w:pos="9638"/>
      </w:tabs>
    </w:pPr>
  </w:style>
  <w:style w:type="character" w:customStyle="1" w:styleId="IntestazioneCarattere">
    <w:name w:val="Intestazione Carattere"/>
    <w:basedOn w:val="Carpredefinitoparagrafo"/>
    <w:link w:val="Intestazione"/>
    <w:rsid w:val="00DC167A"/>
    <w:rPr>
      <w:rFonts w:ascii="Times New Roman" w:eastAsia="Times New Roman" w:hAnsi="Times New Roman" w:cs="Times New Roman"/>
      <w:kern w:val="0"/>
      <w:sz w:val="24"/>
      <w:szCs w:val="24"/>
      <w:lang w:eastAsia="it-IT"/>
    </w:rPr>
  </w:style>
  <w:style w:type="paragraph" w:styleId="Pidipagina">
    <w:name w:val="footer"/>
    <w:basedOn w:val="Normale"/>
    <w:link w:val="PidipaginaCarattere"/>
    <w:rsid w:val="00DC167A"/>
    <w:pPr>
      <w:tabs>
        <w:tab w:val="center" w:pos="4819"/>
        <w:tab w:val="right" w:pos="9638"/>
      </w:tabs>
    </w:pPr>
  </w:style>
  <w:style w:type="character" w:customStyle="1" w:styleId="PidipaginaCarattere">
    <w:name w:val="Piè di pagina Carattere"/>
    <w:basedOn w:val="Carpredefinitoparagrafo"/>
    <w:link w:val="Pidipagina"/>
    <w:rsid w:val="00DC167A"/>
    <w:rPr>
      <w:rFonts w:ascii="Times New Roman" w:eastAsia="Times New Roman" w:hAnsi="Times New Roman" w:cs="Times New Roman"/>
      <w:kern w:val="0"/>
      <w:sz w:val="24"/>
      <w:szCs w:val="24"/>
      <w:lang w:eastAsia="it-IT"/>
    </w:rPr>
  </w:style>
  <w:style w:type="character" w:styleId="Enfasigrassetto">
    <w:name w:val="Strong"/>
    <w:uiPriority w:val="22"/>
    <w:qFormat/>
    <w:rsid w:val="00DC167A"/>
    <w:rPr>
      <w:b/>
      <w:bCs/>
    </w:rPr>
  </w:style>
  <w:style w:type="character" w:customStyle="1" w:styleId="apple-converted-space">
    <w:name w:val="apple-converted-space"/>
    <w:rsid w:val="00DC167A"/>
    <w:rPr>
      <w:lang w:val="it-IT"/>
    </w:rPr>
  </w:style>
  <w:style w:type="paragraph" w:styleId="NormaleWeb">
    <w:name w:val="Normal (Web)"/>
    <w:basedOn w:val="Normale"/>
    <w:uiPriority w:val="99"/>
    <w:unhideWhenUsed/>
    <w:rsid w:val="007B4FEB"/>
    <w:pPr>
      <w:spacing w:before="100" w:beforeAutospacing="1" w:after="100" w:afterAutospacing="1"/>
    </w:pPr>
  </w:style>
  <w:style w:type="character" w:styleId="Collegamentoipertestuale">
    <w:name w:val="Hyperlink"/>
    <w:basedOn w:val="Carpredefinitoparagrafo"/>
    <w:uiPriority w:val="99"/>
    <w:unhideWhenUsed/>
    <w:rsid w:val="009F5B33"/>
    <w:rPr>
      <w:color w:val="0563C1" w:themeColor="hyperlink"/>
      <w:u w:val="single"/>
    </w:rPr>
  </w:style>
  <w:style w:type="character" w:styleId="Menzionenonrisolta">
    <w:name w:val="Unresolved Mention"/>
    <w:basedOn w:val="Carpredefinitoparagrafo"/>
    <w:uiPriority w:val="99"/>
    <w:semiHidden/>
    <w:unhideWhenUsed/>
    <w:rsid w:val="009F5B33"/>
    <w:rPr>
      <w:color w:val="605E5C"/>
      <w:shd w:val="clear" w:color="auto" w:fill="E1DFDD"/>
    </w:rPr>
  </w:style>
  <w:style w:type="character" w:styleId="Collegamentovisitato">
    <w:name w:val="FollowedHyperlink"/>
    <w:basedOn w:val="Carpredefinitoparagrafo"/>
    <w:uiPriority w:val="99"/>
    <w:semiHidden/>
    <w:unhideWhenUsed/>
    <w:rsid w:val="00EF5E73"/>
    <w:rPr>
      <w:color w:val="954F72" w:themeColor="followedHyperlink"/>
      <w:u w:val="single"/>
    </w:rPr>
  </w:style>
  <w:style w:type="paragraph" w:styleId="Paragrafoelenco">
    <w:name w:val="List Paragraph"/>
    <w:basedOn w:val="Normale"/>
    <w:uiPriority w:val="34"/>
    <w:qFormat/>
    <w:rsid w:val="00D120B2"/>
    <w:pPr>
      <w:ind w:left="720"/>
      <w:contextualSpacing/>
    </w:pPr>
  </w:style>
  <w:style w:type="character" w:customStyle="1" w:styleId="apple-tab-span">
    <w:name w:val="apple-tab-span"/>
    <w:basedOn w:val="Carpredefinitoparagrafo"/>
    <w:rsid w:val="00EB4462"/>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Revisione">
    <w:name w:val="Revision"/>
    <w:hidden/>
    <w:uiPriority w:val="99"/>
    <w:semiHidden/>
    <w:rsid w:val="009808A6"/>
  </w:style>
  <w:style w:type="character" w:styleId="Rimandocommento">
    <w:name w:val="annotation reference"/>
    <w:basedOn w:val="Carpredefinitoparagrafo"/>
    <w:uiPriority w:val="99"/>
    <w:semiHidden/>
    <w:unhideWhenUsed/>
    <w:rsid w:val="009808A6"/>
    <w:rPr>
      <w:sz w:val="16"/>
      <w:szCs w:val="16"/>
    </w:rPr>
  </w:style>
  <w:style w:type="paragraph" w:styleId="Testocommento">
    <w:name w:val="annotation text"/>
    <w:basedOn w:val="Normale"/>
    <w:link w:val="TestocommentoCarattere"/>
    <w:uiPriority w:val="99"/>
    <w:unhideWhenUsed/>
    <w:rsid w:val="009808A6"/>
    <w:rPr>
      <w:sz w:val="20"/>
      <w:szCs w:val="20"/>
    </w:rPr>
  </w:style>
  <w:style w:type="character" w:customStyle="1" w:styleId="TestocommentoCarattere">
    <w:name w:val="Testo commento Carattere"/>
    <w:basedOn w:val="Carpredefinitoparagrafo"/>
    <w:link w:val="Testocommento"/>
    <w:uiPriority w:val="99"/>
    <w:rsid w:val="009808A6"/>
    <w:rPr>
      <w:sz w:val="20"/>
      <w:szCs w:val="20"/>
    </w:rPr>
  </w:style>
  <w:style w:type="paragraph" w:styleId="Soggettocommento">
    <w:name w:val="annotation subject"/>
    <w:basedOn w:val="Testocommento"/>
    <w:next w:val="Testocommento"/>
    <w:link w:val="SoggettocommentoCarattere"/>
    <w:uiPriority w:val="99"/>
    <w:semiHidden/>
    <w:unhideWhenUsed/>
    <w:rsid w:val="009808A6"/>
    <w:rPr>
      <w:b/>
      <w:bCs/>
    </w:rPr>
  </w:style>
  <w:style w:type="character" w:customStyle="1" w:styleId="SoggettocommentoCarattere">
    <w:name w:val="Soggetto commento Carattere"/>
    <w:basedOn w:val="TestocommentoCarattere"/>
    <w:link w:val="Soggettocommento"/>
    <w:uiPriority w:val="99"/>
    <w:semiHidden/>
    <w:rsid w:val="009808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9WBFMaivH6rnvPNUsUZqjxeJPg==">CgMxLjA4AHIhMWcxU3JnR04tMU5lRlZWYno4UFlWY0JYQTFsUWVPVEhs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Pages>
  <Words>1063</Words>
  <Characters>6064</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Corgiat Mecio Gzady Miriam</dc:creator>
  <cp:lastModifiedBy>Corgiat Mecio Gzady Miriam</cp:lastModifiedBy>
  <cp:revision>16</cp:revision>
  <dcterms:created xsi:type="dcterms:W3CDTF">2024-04-11T09:41:00Z</dcterms:created>
  <dcterms:modified xsi:type="dcterms:W3CDTF">2024-04-12T06:53:00Z</dcterms:modified>
</cp:coreProperties>
</file>