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4DF7A0" w14:textId="77777777" w:rsidR="003362AB" w:rsidRDefault="003362AB">
      <w:pPr>
        <w:jc w:val="center"/>
        <w:rPr>
          <w:b/>
          <w:bCs/>
        </w:rPr>
      </w:pPr>
    </w:p>
    <w:p w14:paraId="427F6457" w14:textId="77777777" w:rsidR="007A4841" w:rsidRDefault="007A4841">
      <w:pPr>
        <w:jc w:val="center"/>
        <w:rPr>
          <w:b/>
          <w:bCs/>
          <w:color w:val="222222"/>
          <w:sz w:val="26"/>
          <w:szCs w:val="26"/>
          <w:highlight w:val="white"/>
        </w:rPr>
      </w:pPr>
    </w:p>
    <w:p w14:paraId="22A65EAC" w14:textId="10428FA9" w:rsidR="003362AB" w:rsidRPr="007A4841" w:rsidRDefault="001E5F60">
      <w:pPr>
        <w:spacing w:before="240" w:after="240"/>
        <w:jc w:val="center"/>
        <w:rPr>
          <w:b/>
          <w:bCs/>
          <w:color w:val="222222"/>
          <w:sz w:val="30"/>
          <w:szCs w:val="30"/>
          <w:highlight w:val="white"/>
        </w:rPr>
      </w:pPr>
      <w:r w:rsidRPr="007A4841">
        <w:rPr>
          <w:b/>
          <w:bCs/>
          <w:color w:val="222222"/>
          <w:sz w:val="30"/>
          <w:szCs w:val="30"/>
          <w:highlight w:val="white"/>
        </w:rPr>
        <w:t xml:space="preserve">IREN PORTA AL SALONE INTERNAZIONALE DEL LIBRO 2026 </w:t>
      </w:r>
      <w:r w:rsidR="00BC4F20" w:rsidRPr="007A4841">
        <w:rPr>
          <w:b/>
          <w:bCs/>
          <w:color w:val="222222"/>
          <w:sz w:val="30"/>
          <w:szCs w:val="30"/>
          <w:highlight w:val="white"/>
        </w:rPr>
        <w:br/>
      </w:r>
      <w:r w:rsidRPr="007A4841">
        <w:rPr>
          <w:b/>
          <w:bCs/>
          <w:color w:val="222222"/>
          <w:sz w:val="30"/>
          <w:szCs w:val="30"/>
          <w:highlight w:val="white"/>
        </w:rPr>
        <w:t>“LA FORMA DELLA MERAVIGLIA”</w:t>
      </w:r>
    </w:p>
    <w:p w14:paraId="3555F615" w14:textId="77777777" w:rsidR="00BC4F20" w:rsidRDefault="00BC4F20">
      <w:pPr>
        <w:spacing w:before="240" w:after="240"/>
        <w:jc w:val="both"/>
        <w:rPr>
          <w:color w:val="222222"/>
          <w:highlight w:val="white"/>
        </w:rPr>
      </w:pPr>
    </w:p>
    <w:p w14:paraId="638ABFE1" w14:textId="622AB8AA" w:rsidR="003362AB" w:rsidRDefault="001E5F60" w:rsidP="000E31A3">
      <w:pPr>
        <w:spacing w:before="240" w:after="240"/>
        <w:jc w:val="both"/>
        <w:rPr>
          <w:color w:val="222222"/>
          <w:highlight w:val="white"/>
        </w:rPr>
      </w:pPr>
      <w:r w:rsidRPr="000A0A81">
        <w:rPr>
          <w:i/>
          <w:iCs/>
          <w:color w:val="222222"/>
          <w:highlight w:val="white"/>
        </w:rPr>
        <w:t xml:space="preserve">Torino, </w:t>
      </w:r>
      <w:r w:rsidR="00450BC6">
        <w:rPr>
          <w:i/>
          <w:iCs/>
          <w:color w:val="222222"/>
          <w:highlight w:val="white"/>
        </w:rPr>
        <w:t>1</w:t>
      </w:r>
      <w:r w:rsidR="007A4841">
        <w:rPr>
          <w:i/>
          <w:iCs/>
          <w:color w:val="222222"/>
          <w:highlight w:val="white"/>
        </w:rPr>
        <w:t>2</w:t>
      </w:r>
      <w:r w:rsidRPr="000A0A81">
        <w:rPr>
          <w:i/>
          <w:iCs/>
          <w:color w:val="222222"/>
          <w:highlight w:val="white"/>
        </w:rPr>
        <w:t xml:space="preserve"> maggio 2026</w:t>
      </w:r>
      <w:r>
        <w:rPr>
          <w:color w:val="222222"/>
          <w:highlight w:val="white"/>
        </w:rPr>
        <w:t xml:space="preserve"> – Il Gruppo Iren conferma anche per l’edizione 2026 il proprio sostegno al </w:t>
      </w:r>
      <w:r>
        <w:rPr>
          <w:b/>
          <w:bCs/>
          <w:color w:val="222222"/>
          <w:highlight w:val="white"/>
        </w:rPr>
        <w:t>Salone Internazionale del Libro di Torino</w:t>
      </w:r>
      <w:r>
        <w:rPr>
          <w:color w:val="222222"/>
          <w:highlight w:val="white"/>
        </w:rPr>
        <w:t xml:space="preserve">, in programma dal </w:t>
      </w:r>
      <w:r w:rsidR="00ED0920">
        <w:rPr>
          <w:color w:val="222222"/>
          <w:highlight w:val="white"/>
        </w:rPr>
        <w:t xml:space="preserve">14 al 18 </w:t>
      </w:r>
      <w:r>
        <w:rPr>
          <w:color w:val="222222"/>
          <w:highlight w:val="white"/>
        </w:rPr>
        <w:t>maggio, con una presenza che dialoga sia con il tema ufficiale dell’evento, “</w:t>
      </w:r>
      <w:r>
        <w:rPr>
          <w:b/>
          <w:bCs/>
          <w:color w:val="222222"/>
          <w:highlight w:val="white"/>
        </w:rPr>
        <w:t>Il mondo salvato dai ragazzini</w:t>
      </w:r>
      <w:r>
        <w:rPr>
          <w:color w:val="222222"/>
          <w:highlight w:val="white"/>
        </w:rPr>
        <w:t>”, sia con l’impegno del Gruppo a favore della cultura e dei territori.</w:t>
      </w:r>
    </w:p>
    <w:p w14:paraId="593344A9" w14:textId="730700CD" w:rsidR="003B7396" w:rsidRDefault="00DD5DDF" w:rsidP="000E31A3">
      <w:pPr>
        <w:spacing w:before="240" w:after="240"/>
        <w:jc w:val="both"/>
        <w:rPr>
          <w:color w:val="222222"/>
          <w:highlight w:val="white"/>
        </w:rPr>
      </w:pPr>
      <w:r w:rsidRPr="00DD5DDF">
        <w:rPr>
          <w:color w:val="222222"/>
        </w:rPr>
        <w:t>Lo stand Iren, ospitato al Padiglione 1, stand B</w:t>
      </w:r>
      <w:r w:rsidR="009229C8">
        <w:rPr>
          <w:color w:val="222222"/>
        </w:rPr>
        <w:t>7</w:t>
      </w:r>
      <w:r w:rsidRPr="00DD5DDF">
        <w:rPr>
          <w:color w:val="222222"/>
        </w:rPr>
        <w:t>8, è stato concepito come uno spazio esperienziale e immersivo, pensato come un invito alla scoperta e alla meraviglia</w:t>
      </w:r>
      <w:r>
        <w:rPr>
          <w:color w:val="222222"/>
        </w:rPr>
        <w:t>: i</w:t>
      </w:r>
      <w:r w:rsidRPr="00DD5DDF">
        <w:rPr>
          <w:color w:val="222222"/>
        </w:rPr>
        <w:t xml:space="preserve">l </w:t>
      </w:r>
      <w:proofErr w:type="spellStart"/>
      <w:r w:rsidRPr="00DD5DDF">
        <w:rPr>
          <w:color w:val="222222"/>
        </w:rPr>
        <w:t>claim</w:t>
      </w:r>
      <w:proofErr w:type="spellEnd"/>
      <w:r w:rsidRPr="00DD5DDF">
        <w:rPr>
          <w:color w:val="222222"/>
        </w:rPr>
        <w:t xml:space="preserve"> scelto, </w:t>
      </w:r>
      <w:r w:rsidRPr="004F02E9">
        <w:rPr>
          <w:b/>
          <w:bCs/>
          <w:color w:val="222222"/>
        </w:rPr>
        <w:t>“La forma della meraviglia. Non sempre si vede. Ma c’è.”</w:t>
      </w:r>
      <w:r w:rsidRPr="00DD5DDF">
        <w:rPr>
          <w:color w:val="222222"/>
        </w:rPr>
        <w:t xml:space="preserve">, guiderà l’intera narrazione visiva e concettuale, con un richiamo a elementi naturali e a un immaginario floreale. </w:t>
      </w:r>
      <w:r w:rsidR="003B7396" w:rsidRPr="003B7396">
        <w:rPr>
          <w:color w:val="222222"/>
        </w:rPr>
        <w:t xml:space="preserve">Un racconto che intende evocare </w:t>
      </w:r>
      <w:r w:rsidR="005D4411">
        <w:rPr>
          <w:color w:val="222222"/>
        </w:rPr>
        <w:t xml:space="preserve">quanto alcuni servizi </w:t>
      </w:r>
      <w:r w:rsidR="003B7396" w:rsidRPr="003B7396">
        <w:rPr>
          <w:color w:val="222222"/>
        </w:rPr>
        <w:t>che</w:t>
      </w:r>
      <w:r w:rsidR="004D675A">
        <w:rPr>
          <w:color w:val="222222"/>
        </w:rPr>
        <w:t>, anche se</w:t>
      </w:r>
      <w:r w:rsidR="003B7396" w:rsidRPr="003B7396">
        <w:rPr>
          <w:color w:val="222222"/>
        </w:rPr>
        <w:t xml:space="preserve"> non si vedono, svolg</w:t>
      </w:r>
      <w:r w:rsidR="005D4411">
        <w:rPr>
          <w:color w:val="222222"/>
        </w:rPr>
        <w:t>a</w:t>
      </w:r>
      <w:r w:rsidR="004D675A">
        <w:rPr>
          <w:color w:val="222222"/>
        </w:rPr>
        <w:t>no</w:t>
      </w:r>
      <w:r w:rsidR="003B7396" w:rsidRPr="003B7396">
        <w:rPr>
          <w:color w:val="222222"/>
        </w:rPr>
        <w:t xml:space="preserve"> un ruolo essenziale nel rendere </w:t>
      </w:r>
      <w:r w:rsidR="004D675A">
        <w:rPr>
          <w:color w:val="222222"/>
        </w:rPr>
        <w:t>le nostre città</w:t>
      </w:r>
      <w:r w:rsidR="003B7396" w:rsidRPr="003B7396">
        <w:rPr>
          <w:color w:val="222222"/>
        </w:rPr>
        <w:t xml:space="preserve"> più pulite, funzionali, connesse e sostenibili.</w:t>
      </w:r>
    </w:p>
    <w:p w14:paraId="719A01C8" w14:textId="36BF0120" w:rsidR="003362AB" w:rsidRDefault="001E5F60" w:rsidP="000E31A3">
      <w:pPr>
        <w:spacing w:before="240" w:after="240"/>
        <w:jc w:val="both"/>
        <w:rPr>
          <w:color w:val="222222"/>
          <w:highlight w:val="white"/>
        </w:rPr>
      </w:pPr>
      <w:r>
        <w:rPr>
          <w:color w:val="222222"/>
          <w:highlight w:val="white"/>
        </w:rPr>
        <w:t xml:space="preserve">Cuore dello spazio sarà uno stand </w:t>
      </w:r>
      <w:r w:rsidR="004F02E9">
        <w:rPr>
          <w:color w:val="222222"/>
          <w:highlight w:val="white"/>
        </w:rPr>
        <w:t>concepito come</w:t>
      </w:r>
      <w:r>
        <w:rPr>
          <w:color w:val="222222"/>
          <w:highlight w:val="white"/>
        </w:rPr>
        <w:t xml:space="preserve"> un ambiente raccolto e suggestivo, </w:t>
      </w:r>
      <w:r w:rsidR="005D4411">
        <w:rPr>
          <w:color w:val="222222"/>
          <w:highlight w:val="white"/>
        </w:rPr>
        <w:t>pensato</w:t>
      </w:r>
      <w:r>
        <w:rPr>
          <w:color w:val="222222"/>
          <w:highlight w:val="white"/>
        </w:rPr>
        <w:t xml:space="preserve"> come uno scrigno da esplorare. Qui i visitatori potranno immergersi in un’</w:t>
      </w:r>
      <w:r>
        <w:rPr>
          <w:b/>
          <w:bCs/>
          <w:color w:val="222222"/>
          <w:highlight w:val="white"/>
        </w:rPr>
        <w:t>installazione artistica composta da fiori in cartapesta dai colori vivaci</w:t>
      </w:r>
      <w:r>
        <w:rPr>
          <w:color w:val="222222"/>
          <w:highlight w:val="white"/>
        </w:rPr>
        <w:t>, in un’</w:t>
      </w:r>
      <w:r>
        <w:rPr>
          <w:b/>
          <w:bCs/>
          <w:color w:val="222222"/>
          <w:highlight w:val="white"/>
        </w:rPr>
        <w:t>esperienza multisensoriale</w:t>
      </w:r>
      <w:r>
        <w:rPr>
          <w:color w:val="222222"/>
          <w:highlight w:val="white"/>
        </w:rPr>
        <w:t xml:space="preserve"> che coinvolge la vista, grazie all’impatto scenografico, e l’olfatto, attraverso una profumazione </w:t>
      </w:r>
      <w:r w:rsidR="003B7396">
        <w:rPr>
          <w:color w:val="222222"/>
          <w:highlight w:val="white"/>
        </w:rPr>
        <w:t>ad hoc</w:t>
      </w:r>
      <w:r>
        <w:rPr>
          <w:color w:val="222222"/>
          <w:highlight w:val="white"/>
        </w:rPr>
        <w:t>.</w:t>
      </w:r>
      <w:r w:rsidR="003B7396">
        <w:rPr>
          <w:color w:val="222222"/>
          <w:highlight w:val="white"/>
        </w:rPr>
        <w:t xml:space="preserve"> </w:t>
      </w:r>
    </w:p>
    <w:p w14:paraId="66F1BEBF" w14:textId="4A398940" w:rsidR="006C4E78" w:rsidRDefault="006C4E78" w:rsidP="000E31A3">
      <w:pPr>
        <w:spacing w:before="240" w:after="240"/>
        <w:jc w:val="both"/>
        <w:rPr>
          <w:color w:val="222222"/>
          <w:highlight w:val="white"/>
        </w:rPr>
      </w:pPr>
      <w:r>
        <w:rPr>
          <w:color w:val="222222"/>
        </w:rPr>
        <w:t>N</w:t>
      </w:r>
      <w:r w:rsidRPr="006C4E78">
        <w:rPr>
          <w:color w:val="222222"/>
        </w:rPr>
        <w:t>elle giornate dell’evento</w:t>
      </w:r>
      <w:r>
        <w:rPr>
          <w:color w:val="222222"/>
        </w:rPr>
        <w:t xml:space="preserve">, </w:t>
      </w:r>
      <w:r w:rsidR="005D4411">
        <w:rPr>
          <w:color w:val="222222"/>
        </w:rPr>
        <w:t>in</w:t>
      </w:r>
      <w:r>
        <w:rPr>
          <w:color w:val="222222"/>
        </w:rPr>
        <w:t>oltre, il Gruppo Iren offrirà al pubblico la possibilità</w:t>
      </w:r>
      <w:r w:rsidRPr="006C4E78">
        <w:rPr>
          <w:color w:val="222222"/>
        </w:rPr>
        <w:t xml:space="preserve"> </w:t>
      </w:r>
      <w:r>
        <w:rPr>
          <w:color w:val="222222"/>
        </w:rPr>
        <w:t>di</w:t>
      </w:r>
      <w:r w:rsidRPr="006C4E78">
        <w:rPr>
          <w:color w:val="222222"/>
        </w:rPr>
        <w:t xml:space="preserve"> prendere parte a un’</w:t>
      </w:r>
      <w:r w:rsidRPr="004F02E9">
        <w:rPr>
          <w:b/>
          <w:bCs/>
          <w:color w:val="222222"/>
        </w:rPr>
        <w:t>esperienza sonora dedicata</w:t>
      </w:r>
      <w:r>
        <w:rPr>
          <w:color w:val="222222"/>
        </w:rPr>
        <w:t>:</w:t>
      </w:r>
      <w:r w:rsidRPr="006C4E78">
        <w:rPr>
          <w:color w:val="222222"/>
        </w:rPr>
        <w:t xml:space="preserve"> </w:t>
      </w:r>
      <w:r w:rsidR="00EA08F4">
        <w:rPr>
          <w:color w:val="222222"/>
        </w:rPr>
        <w:t xml:space="preserve">grazie a cuffie wireless, infatti, </w:t>
      </w:r>
      <w:r w:rsidRPr="006C4E78">
        <w:rPr>
          <w:color w:val="222222"/>
        </w:rPr>
        <w:t xml:space="preserve">i visitatori </w:t>
      </w:r>
      <w:r w:rsidR="00EA08F4">
        <w:rPr>
          <w:color w:val="222222"/>
        </w:rPr>
        <w:t>verranno guidati</w:t>
      </w:r>
      <w:r w:rsidR="00797BDD">
        <w:rPr>
          <w:color w:val="222222"/>
        </w:rPr>
        <w:t xml:space="preserve"> da un audio narrativo in</w:t>
      </w:r>
      <w:r w:rsidRPr="006C4E78">
        <w:rPr>
          <w:color w:val="222222"/>
        </w:rPr>
        <w:t xml:space="preserve"> un percorso ispirato al tema della meraviglia, che li guiderà in diverse tappe all’interno de</w:t>
      </w:r>
      <w:r w:rsidR="00450BC6">
        <w:rPr>
          <w:color w:val="222222"/>
        </w:rPr>
        <w:t xml:space="preserve">gli spazi del </w:t>
      </w:r>
      <w:r w:rsidRPr="006C4E78">
        <w:rPr>
          <w:color w:val="222222"/>
        </w:rPr>
        <w:t>Salone del Libro.</w:t>
      </w:r>
      <w:r w:rsidR="00797BDD">
        <w:rPr>
          <w:color w:val="222222"/>
        </w:rPr>
        <w:t xml:space="preserve"> </w:t>
      </w:r>
      <w:r w:rsidRPr="006C4E78">
        <w:rPr>
          <w:color w:val="222222"/>
        </w:rPr>
        <w:t>L’esperienza offrirà un isolamento sensoriale rispetto alla frenesia della manifestazione, permettendo di vivere il percorso e la storia raccontata in modo più intimo e coinvolgente.</w:t>
      </w:r>
    </w:p>
    <w:p w14:paraId="0B6E29F6" w14:textId="7562E620" w:rsidR="000E31A3" w:rsidRDefault="000E31A3" w:rsidP="000E31A3">
      <w:pPr>
        <w:jc w:val="both"/>
        <w:rPr>
          <w:color w:val="222222"/>
        </w:rPr>
      </w:pPr>
      <w:r w:rsidRPr="000E31A3">
        <w:rPr>
          <w:color w:val="222222"/>
        </w:rPr>
        <w:t xml:space="preserve">Con </w:t>
      </w:r>
      <w:r w:rsidRPr="004F02E9">
        <w:rPr>
          <w:i/>
          <w:iCs/>
          <w:color w:val="222222"/>
        </w:rPr>
        <w:t>“La forma della meraviglia”</w:t>
      </w:r>
      <w:r w:rsidRPr="000E31A3">
        <w:rPr>
          <w:color w:val="222222"/>
        </w:rPr>
        <w:t xml:space="preserve"> si consolida la partnership tra Iren e il Salone Internazionale del Libro di Torino, una collaborazione strategica che negli anni ha favorito un dialogo continuativo tra i valori e le attività del Gruppo e i temi proposti dalla manifestazione</w:t>
      </w:r>
      <w:r w:rsidR="004D675A">
        <w:rPr>
          <w:color w:val="222222"/>
        </w:rPr>
        <w:t>:</w:t>
      </w:r>
      <w:r w:rsidRPr="000E31A3">
        <w:rPr>
          <w:color w:val="222222"/>
        </w:rPr>
        <w:t xml:space="preserve"> </w:t>
      </w:r>
      <w:r w:rsidR="004D675A">
        <w:rPr>
          <w:color w:val="222222"/>
        </w:rPr>
        <w:t>u</w:t>
      </w:r>
      <w:r w:rsidRPr="000E31A3">
        <w:rPr>
          <w:color w:val="222222"/>
        </w:rPr>
        <w:t>n percorso che conferma l’impegno di Iren a sostenere iniziative culturali capaci di generare valore per i territori e per le comunità.</w:t>
      </w:r>
    </w:p>
    <w:p w14:paraId="6E7458BD" w14:textId="77777777" w:rsidR="000E31A3" w:rsidRPr="000E31A3" w:rsidRDefault="000E31A3" w:rsidP="000E31A3">
      <w:pPr>
        <w:jc w:val="both"/>
        <w:rPr>
          <w:color w:val="222222"/>
        </w:rPr>
      </w:pPr>
    </w:p>
    <w:p w14:paraId="5639FCB8" w14:textId="26624C69" w:rsidR="003362AB" w:rsidRDefault="000E31A3" w:rsidP="000E31A3">
      <w:pPr>
        <w:jc w:val="both"/>
        <w:rPr>
          <w:b/>
          <w:bCs/>
          <w:color w:val="222222"/>
          <w:highlight w:val="white"/>
        </w:rPr>
      </w:pPr>
      <w:r w:rsidRPr="000E31A3">
        <w:rPr>
          <w:color w:val="222222"/>
        </w:rPr>
        <w:t xml:space="preserve">Per l’edizione 2026, la presenza di Iren mette al centro il coinvolgimento del pubblico e una narrazione dedicata a ciò che spesso resta invisibile ma è essenziale per la vita quotidiana. Un approccio orientato alla partecipazione e alla condivisione, che riflette la visione del Gruppo in tema di sostenibilità, attenzione alle comunità e responsabilità nel contribuire a un </w:t>
      </w:r>
      <w:r w:rsidR="00A73B18">
        <w:rPr>
          <w:color w:val="222222"/>
        </w:rPr>
        <w:t>domani migliore, ogni giorno</w:t>
      </w:r>
      <w:r w:rsidRPr="000E31A3">
        <w:rPr>
          <w:color w:val="222222"/>
        </w:rPr>
        <w:t>.</w:t>
      </w:r>
    </w:p>
    <w:sectPr w:rsidR="003362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FAF4AB" w14:textId="77777777" w:rsidR="0055446D" w:rsidRDefault="0055446D">
      <w:pPr>
        <w:spacing w:line="240" w:lineRule="auto"/>
      </w:pPr>
      <w:r>
        <w:separator/>
      </w:r>
    </w:p>
  </w:endnote>
  <w:endnote w:type="continuationSeparator" w:id="0">
    <w:p w14:paraId="04655D75" w14:textId="77777777" w:rsidR="0055446D" w:rsidRDefault="0055446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9FED29D-7964-4782-8BC7-B8ABBD26D7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CF65F29-6018-4F34-AF8A-BBEB074EBE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ED165D" w14:textId="77777777" w:rsidR="005D4411" w:rsidRDefault="005D44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95164F" w14:textId="77777777" w:rsidR="005D4411" w:rsidRDefault="005D4411" w:rsidP="005D4411">
    <w:pPr>
      <w:pStyle w:val="Pidipagina"/>
    </w:pPr>
  </w:p>
  <w:p w14:paraId="4185A180" w14:textId="77777777" w:rsidR="005D4411" w:rsidRPr="005D4411" w:rsidRDefault="005D4411" w:rsidP="005D4411">
    <w:pPr>
      <w:pStyle w:val="Pidipagina"/>
      <w:rPr>
        <w:b/>
        <w:bCs/>
        <w:sz w:val="18"/>
        <w:szCs w:val="18"/>
      </w:rPr>
    </w:pPr>
    <w:r w:rsidRPr="005D4411">
      <w:rPr>
        <w:b/>
        <w:bCs/>
        <w:sz w:val="18"/>
        <w:szCs w:val="18"/>
      </w:rPr>
      <w:t>Media Relations</w:t>
    </w:r>
  </w:p>
  <w:p w14:paraId="3E918C4F" w14:textId="77777777" w:rsidR="005D4411" w:rsidRPr="005D4411" w:rsidRDefault="005D4411" w:rsidP="005D4411">
    <w:pPr>
      <w:pStyle w:val="Pidipagina"/>
      <w:rPr>
        <w:sz w:val="18"/>
        <w:szCs w:val="18"/>
      </w:rPr>
    </w:pPr>
    <w:r w:rsidRPr="005D4411">
      <w:rPr>
        <w:sz w:val="18"/>
        <w:szCs w:val="18"/>
      </w:rPr>
      <w:t>Roberto Bergandi</w:t>
    </w:r>
  </w:p>
  <w:p w14:paraId="2CC71599" w14:textId="77777777" w:rsidR="005D4411" w:rsidRPr="005D4411" w:rsidRDefault="005D4411" w:rsidP="005D4411">
    <w:pPr>
      <w:pStyle w:val="Pidipagina"/>
      <w:rPr>
        <w:sz w:val="18"/>
        <w:szCs w:val="18"/>
      </w:rPr>
    </w:pPr>
    <w:r w:rsidRPr="005D4411">
      <w:rPr>
        <w:sz w:val="18"/>
        <w:szCs w:val="18"/>
      </w:rPr>
      <w:t xml:space="preserve">Cell. + 39 335.6327398 </w:t>
    </w:r>
  </w:p>
  <w:p w14:paraId="43D519E7" w14:textId="63A0D98E" w:rsidR="005D4411" w:rsidRPr="005D4411" w:rsidRDefault="005D4411" w:rsidP="005D4411">
    <w:pPr>
      <w:pStyle w:val="Pidipagina"/>
      <w:rPr>
        <w:sz w:val="18"/>
        <w:szCs w:val="18"/>
      </w:rPr>
    </w:pPr>
    <w:r w:rsidRPr="005D4411">
      <w:rPr>
        <w:sz w:val="18"/>
        <w:szCs w:val="18"/>
      </w:rPr>
      <w:t>roberto.bergandi@gruppoiren.it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AFE61" w14:textId="77777777" w:rsidR="005D4411" w:rsidRDefault="005D441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945EA4" w14:textId="77777777" w:rsidR="0055446D" w:rsidRDefault="0055446D">
      <w:pPr>
        <w:spacing w:line="240" w:lineRule="auto"/>
      </w:pPr>
      <w:r>
        <w:separator/>
      </w:r>
    </w:p>
  </w:footnote>
  <w:footnote w:type="continuationSeparator" w:id="0">
    <w:p w14:paraId="2AE42BC3" w14:textId="77777777" w:rsidR="0055446D" w:rsidRDefault="0055446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480A9" w14:textId="77777777" w:rsidR="005D4411" w:rsidRDefault="005D4411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BC388" w14:textId="77777777" w:rsidR="003362AB" w:rsidRDefault="001E5F60">
    <w:pPr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DC818F0" wp14:editId="40718EA5">
          <wp:simplePos x="0" y="0"/>
          <wp:positionH relativeFrom="column">
            <wp:posOffset>1</wp:posOffset>
          </wp:positionH>
          <wp:positionV relativeFrom="paragraph">
            <wp:posOffset>-342899</wp:posOffset>
          </wp:positionV>
          <wp:extent cx="1407319" cy="938213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7319" cy="9382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9CDC" w14:textId="77777777" w:rsidR="005D4411" w:rsidRDefault="005D4411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62AB"/>
    <w:rsid w:val="0004710F"/>
    <w:rsid w:val="000A0A81"/>
    <w:rsid w:val="000E31A3"/>
    <w:rsid w:val="00106C0E"/>
    <w:rsid w:val="00111588"/>
    <w:rsid w:val="00132270"/>
    <w:rsid w:val="001A14E3"/>
    <w:rsid w:val="001D0D93"/>
    <w:rsid w:val="001E5F60"/>
    <w:rsid w:val="00214C29"/>
    <w:rsid w:val="0022330D"/>
    <w:rsid w:val="003362AB"/>
    <w:rsid w:val="003421E4"/>
    <w:rsid w:val="003B7396"/>
    <w:rsid w:val="00450BC6"/>
    <w:rsid w:val="004C3F87"/>
    <w:rsid w:val="004D675A"/>
    <w:rsid w:val="004F02E9"/>
    <w:rsid w:val="005433B2"/>
    <w:rsid w:val="0055446D"/>
    <w:rsid w:val="005D4411"/>
    <w:rsid w:val="00652C16"/>
    <w:rsid w:val="00676BFC"/>
    <w:rsid w:val="006A51EF"/>
    <w:rsid w:val="006C23D8"/>
    <w:rsid w:val="006C4E78"/>
    <w:rsid w:val="00797BDD"/>
    <w:rsid w:val="007A4841"/>
    <w:rsid w:val="00826BCE"/>
    <w:rsid w:val="008A799E"/>
    <w:rsid w:val="009229C8"/>
    <w:rsid w:val="00A04EB4"/>
    <w:rsid w:val="00A73B18"/>
    <w:rsid w:val="00AD7C93"/>
    <w:rsid w:val="00BB10FC"/>
    <w:rsid w:val="00BC4F20"/>
    <w:rsid w:val="00BC50D1"/>
    <w:rsid w:val="00C40F8A"/>
    <w:rsid w:val="00CD6188"/>
    <w:rsid w:val="00DD5DDF"/>
    <w:rsid w:val="00E753E4"/>
    <w:rsid w:val="00EA08F4"/>
    <w:rsid w:val="00ED0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FD542B"/>
  <w15:docId w15:val="{72BDE100-F567-4E50-87FC-49021A012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Revisione">
    <w:name w:val="Revision"/>
    <w:hidden/>
    <w:uiPriority w:val="99"/>
    <w:semiHidden/>
    <w:rsid w:val="009229C8"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5D4411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D4411"/>
  </w:style>
  <w:style w:type="paragraph" w:styleId="Pidipagina">
    <w:name w:val="footer"/>
    <w:basedOn w:val="Normale"/>
    <w:link w:val="PidipaginaCarattere"/>
    <w:uiPriority w:val="99"/>
    <w:unhideWhenUsed/>
    <w:rsid w:val="005D4411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D44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413</Words>
  <Characters>2300</Characters>
  <Application>Microsoft Office Word</Application>
  <DocSecurity>0</DocSecurity>
  <Lines>38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Iren S.p.A.</Company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Sicoli Valentina</dc:creator>
  <cp:lastModifiedBy>Corgiat Mecio Gzady Miriam</cp:lastModifiedBy>
  <cp:revision>3</cp:revision>
  <dcterms:created xsi:type="dcterms:W3CDTF">2026-05-08T13:30:00Z</dcterms:created>
  <dcterms:modified xsi:type="dcterms:W3CDTF">2026-05-12T08:49:00Z</dcterms:modified>
</cp:coreProperties>
</file>